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7F8D" w:rsidRPr="00E66F31" w:rsidRDefault="00607F8D" w:rsidP="00607F8D">
      <w:pPr>
        <w:spacing w:line="240" w:lineRule="auto"/>
        <w:jc w:val="center"/>
        <w:rPr>
          <w:rFonts w:eastAsia="Times New Roman" w:cs="Times New Roman"/>
          <w:color w:val="auto"/>
          <w:szCs w:val="24"/>
          <w:lang w:val="es-CO"/>
        </w:rPr>
      </w:pPr>
      <w:proofErr w:type="gramStart"/>
      <w:r w:rsidRPr="00E66F31">
        <w:rPr>
          <w:rFonts w:eastAsia="Times New Roman" w:cs="Times New Roman"/>
          <w:b/>
          <w:bCs/>
          <w:color w:val="auto"/>
          <w:szCs w:val="24"/>
          <w:lang w:val="es-CO"/>
        </w:rPr>
        <w:t>RESOLUCIÓN Nº</w:t>
      </w:r>
      <w:proofErr w:type="gramEnd"/>
      <w:r w:rsidRPr="00E66F31">
        <w:rPr>
          <w:rFonts w:eastAsia="Times New Roman" w:cs="Times New Roman"/>
          <w:b/>
          <w:bCs/>
          <w:color w:val="auto"/>
          <w:szCs w:val="24"/>
          <w:lang w:val="es-CO"/>
        </w:rPr>
        <w:t xml:space="preserve"> 0922</w:t>
      </w:r>
    </w:p>
    <w:p w:rsidR="00BA20D9" w:rsidRDefault="00BA20D9" w:rsidP="00607F8D">
      <w:pPr>
        <w:spacing w:line="240" w:lineRule="auto"/>
        <w:jc w:val="center"/>
        <w:rPr>
          <w:rFonts w:eastAsia="Times New Roman" w:cs="Times New Roman"/>
          <w:b/>
          <w:bCs/>
          <w:color w:val="auto"/>
          <w:szCs w:val="24"/>
          <w:lang w:val="es-CO"/>
        </w:rPr>
      </w:pPr>
    </w:p>
    <w:p w:rsidR="00607F8D" w:rsidRPr="00E66F31" w:rsidRDefault="00607F8D" w:rsidP="00607F8D">
      <w:pPr>
        <w:spacing w:line="240" w:lineRule="auto"/>
        <w:jc w:val="center"/>
        <w:rPr>
          <w:rFonts w:eastAsia="Times New Roman" w:cs="Times New Roman"/>
          <w:color w:val="auto"/>
          <w:szCs w:val="24"/>
          <w:lang w:val="es-CO"/>
        </w:rPr>
      </w:pPr>
      <w:r w:rsidRPr="00E66F31">
        <w:rPr>
          <w:rFonts w:eastAsia="Times New Roman" w:cs="Times New Roman"/>
          <w:b/>
          <w:bCs/>
          <w:color w:val="auto"/>
          <w:szCs w:val="24"/>
          <w:lang w:val="es-CO"/>
        </w:rPr>
        <w:t>06-07-2018</w:t>
      </w:r>
    </w:p>
    <w:p w:rsidR="00BA20D9" w:rsidRDefault="00BA20D9" w:rsidP="00607F8D">
      <w:pPr>
        <w:spacing w:line="240" w:lineRule="auto"/>
        <w:jc w:val="center"/>
        <w:rPr>
          <w:rFonts w:eastAsia="Times New Roman" w:cs="Times New Roman"/>
          <w:b/>
          <w:bCs/>
          <w:color w:val="auto"/>
          <w:szCs w:val="24"/>
          <w:lang w:val="es-CO"/>
        </w:rPr>
      </w:pPr>
    </w:p>
    <w:p w:rsidR="00607F8D" w:rsidRPr="00E66F31" w:rsidRDefault="00607F8D" w:rsidP="00607F8D">
      <w:pPr>
        <w:spacing w:line="240" w:lineRule="auto"/>
        <w:jc w:val="center"/>
        <w:rPr>
          <w:rFonts w:eastAsia="Times New Roman" w:cs="Times New Roman"/>
          <w:color w:val="auto"/>
          <w:szCs w:val="24"/>
          <w:lang w:val="es-CO"/>
        </w:rPr>
      </w:pPr>
      <w:r w:rsidRPr="00E66F31">
        <w:rPr>
          <w:rFonts w:eastAsia="Times New Roman" w:cs="Times New Roman"/>
          <w:b/>
          <w:bCs/>
          <w:color w:val="auto"/>
          <w:szCs w:val="24"/>
          <w:lang w:val="es-CO"/>
        </w:rPr>
        <w:t>UGPP</w:t>
      </w:r>
    </w:p>
    <w:p w:rsidR="00607F8D" w:rsidRPr="00E66F31" w:rsidRDefault="00607F8D" w:rsidP="00607F8D">
      <w:pPr>
        <w:spacing w:line="240" w:lineRule="auto"/>
        <w:jc w:val="center"/>
        <w:rPr>
          <w:rFonts w:eastAsia="Times New Roman" w:cs="Times New Roman"/>
          <w:color w:val="auto"/>
          <w:szCs w:val="24"/>
          <w:lang w:val="es-CO"/>
        </w:rPr>
      </w:pPr>
      <w:r w:rsidRPr="00E66F31">
        <w:rPr>
          <w:rFonts w:eastAsia="Times New Roman" w:cs="Times New Roman"/>
          <w:b/>
          <w:bCs/>
          <w:i/>
          <w:iCs/>
          <w:color w:val="auto"/>
          <w:szCs w:val="24"/>
          <w:lang w:val="es-CO"/>
        </w:rPr>
        <w:t> </w:t>
      </w:r>
    </w:p>
    <w:p w:rsidR="00607F8D" w:rsidRPr="00E66F31" w:rsidRDefault="00607F8D" w:rsidP="00607F8D">
      <w:pPr>
        <w:spacing w:line="240" w:lineRule="auto"/>
        <w:jc w:val="center"/>
        <w:rPr>
          <w:rFonts w:eastAsia="Times New Roman" w:cs="Times New Roman"/>
          <w:color w:val="auto"/>
          <w:szCs w:val="24"/>
          <w:lang w:val="es-CO"/>
        </w:rPr>
      </w:pPr>
      <w:r w:rsidRPr="00E66F31">
        <w:rPr>
          <w:rFonts w:eastAsia="Times New Roman" w:cs="Times New Roman"/>
          <w:b/>
          <w:bCs/>
          <w:i/>
          <w:iCs/>
          <w:color w:val="auto"/>
          <w:szCs w:val="24"/>
          <w:lang w:val="es-CO"/>
        </w:rPr>
        <w:t> </w:t>
      </w:r>
    </w:p>
    <w:p w:rsidR="00607F8D" w:rsidRPr="00E66F31" w:rsidRDefault="00607F8D" w:rsidP="00607F8D">
      <w:pPr>
        <w:spacing w:line="240" w:lineRule="auto"/>
        <w:jc w:val="center"/>
        <w:rPr>
          <w:rFonts w:eastAsia="Times New Roman" w:cs="Times New Roman"/>
          <w:color w:val="auto"/>
          <w:szCs w:val="24"/>
          <w:lang w:val="es-CO"/>
        </w:rPr>
      </w:pPr>
      <w:r w:rsidRPr="00E66F31">
        <w:rPr>
          <w:rFonts w:eastAsia="Times New Roman" w:cs="Times New Roman"/>
          <w:i/>
          <w:iCs/>
          <w:color w:val="auto"/>
          <w:szCs w:val="24"/>
          <w:lang w:val="es-CO"/>
        </w:rPr>
        <w:t>por la cual se fija el contenido y características técnicas que debe cumplir la información solicitada por la Unidad Administrativa Especial de Gestión Pensional y Contribuciones Parafiscales de la Protección Social (UGPP), conforme con lo establecido en el parágrafo 2° del artículo 178 de la Ley 1607 de 2012.</w:t>
      </w:r>
    </w:p>
    <w:p w:rsidR="00607F8D" w:rsidRPr="00E66F31" w:rsidRDefault="00607F8D" w:rsidP="00607F8D">
      <w:pPr>
        <w:spacing w:line="240" w:lineRule="auto"/>
        <w:rPr>
          <w:rFonts w:eastAsia="Times New Roman" w:cs="Times New Roman"/>
          <w:color w:val="auto"/>
          <w:szCs w:val="24"/>
          <w:lang w:val="es-CO"/>
        </w:rPr>
      </w:pPr>
      <w:r w:rsidRPr="00E66F31">
        <w:rPr>
          <w:rFonts w:eastAsia="Times New Roman" w:cs="Times New Roman"/>
          <w:color w:val="auto"/>
          <w:szCs w:val="24"/>
          <w:lang w:val="es-CO"/>
        </w:rPr>
        <w:t> </w:t>
      </w:r>
    </w:p>
    <w:p w:rsidR="00607F8D" w:rsidRPr="00E66F31" w:rsidRDefault="00607F8D" w:rsidP="00607F8D">
      <w:pPr>
        <w:spacing w:line="240" w:lineRule="auto"/>
        <w:rPr>
          <w:rFonts w:eastAsia="Times New Roman" w:cs="Times New Roman"/>
          <w:color w:val="auto"/>
          <w:szCs w:val="24"/>
          <w:lang w:val="es-CO"/>
        </w:rPr>
      </w:pPr>
      <w:r w:rsidRPr="00E66F31">
        <w:rPr>
          <w:rFonts w:eastAsia="Times New Roman" w:cs="Times New Roman"/>
          <w:color w:val="auto"/>
          <w:szCs w:val="24"/>
          <w:lang w:val="es-CO"/>
        </w:rPr>
        <w:t>La Directora General de la Unidad Administrativa Especial de Gestión Pensional y Contribuciones Parafiscales de la Protección Social (UGPP), en ejercicio de sus facultades legales y en especial las conferidas en el numeral 11 del artículo 9° del Decreto número 575 de 2013, y</w:t>
      </w:r>
    </w:p>
    <w:p w:rsidR="00607F8D" w:rsidRPr="00E66F31" w:rsidRDefault="00607F8D" w:rsidP="00607F8D">
      <w:pPr>
        <w:spacing w:line="240" w:lineRule="auto"/>
        <w:jc w:val="center"/>
        <w:rPr>
          <w:rFonts w:eastAsia="Times New Roman" w:cs="Times New Roman"/>
          <w:color w:val="auto"/>
          <w:szCs w:val="24"/>
          <w:lang w:val="es-CO"/>
        </w:rPr>
      </w:pPr>
      <w:r w:rsidRPr="00E66F31">
        <w:rPr>
          <w:rFonts w:eastAsia="Times New Roman" w:cs="Times New Roman"/>
          <w:color w:val="auto"/>
          <w:szCs w:val="24"/>
          <w:lang w:val="es-CO"/>
        </w:rPr>
        <w:t> </w:t>
      </w:r>
    </w:p>
    <w:p w:rsidR="00607F8D" w:rsidRPr="00E66F31" w:rsidRDefault="00607F8D" w:rsidP="00607F8D">
      <w:pPr>
        <w:spacing w:line="240" w:lineRule="auto"/>
        <w:jc w:val="center"/>
        <w:rPr>
          <w:rFonts w:eastAsia="Times New Roman" w:cs="Times New Roman"/>
          <w:color w:val="auto"/>
          <w:szCs w:val="24"/>
          <w:lang w:val="es-CO"/>
        </w:rPr>
      </w:pPr>
      <w:r w:rsidRPr="00E66F31">
        <w:rPr>
          <w:rFonts w:eastAsia="Times New Roman" w:cs="Times New Roman"/>
          <w:color w:val="auto"/>
          <w:szCs w:val="24"/>
          <w:lang w:val="es-CO"/>
        </w:rPr>
        <w:t> </w:t>
      </w:r>
    </w:p>
    <w:p w:rsidR="00607F8D" w:rsidRPr="00E66F31" w:rsidRDefault="00607F8D" w:rsidP="00607F8D">
      <w:pPr>
        <w:spacing w:line="240" w:lineRule="auto"/>
        <w:jc w:val="center"/>
        <w:rPr>
          <w:rFonts w:eastAsia="Times New Roman" w:cs="Times New Roman"/>
          <w:color w:val="auto"/>
          <w:szCs w:val="24"/>
          <w:lang w:val="es-CO"/>
        </w:rPr>
      </w:pPr>
      <w:r w:rsidRPr="00E66F31">
        <w:rPr>
          <w:rFonts w:eastAsia="Times New Roman" w:cs="Times New Roman"/>
          <w:b/>
          <w:bCs/>
          <w:color w:val="auto"/>
          <w:szCs w:val="24"/>
          <w:lang w:val="es-CO"/>
        </w:rPr>
        <w:t>CONSIDERANDO:</w:t>
      </w:r>
    </w:p>
    <w:p w:rsidR="00607F8D" w:rsidRPr="00E66F31" w:rsidRDefault="00607F8D" w:rsidP="00607F8D">
      <w:pPr>
        <w:spacing w:line="240" w:lineRule="auto"/>
        <w:rPr>
          <w:rFonts w:eastAsia="Times New Roman" w:cs="Times New Roman"/>
          <w:color w:val="auto"/>
          <w:szCs w:val="24"/>
          <w:lang w:val="es-CO"/>
        </w:rPr>
      </w:pPr>
      <w:r w:rsidRPr="00E66F31">
        <w:rPr>
          <w:rFonts w:eastAsia="Times New Roman" w:cs="Times New Roman"/>
          <w:b/>
          <w:bCs/>
          <w:color w:val="auto"/>
          <w:szCs w:val="24"/>
          <w:lang w:val="es-CO"/>
        </w:rPr>
        <w:t> </w:t>
      </w:r>
    </w:p>
    <w:p w:rsidR="00607F8D" w:rsidRPr="00E66F31" w:rsidRDefault="00607F8D" w:rsidP="00607F8D">
      <w:pPr>
        <w:spacing w:line="240" w:lineRule="auto"/>
        <w:rPr>
          <w:rFonts w:eastAsia="Times New Roman" w:cs="Times New Roman"/>
          <w:color w:val="auto"/>
          <w:szCs w:val="24"/>
          <w:lang w:val="es-CO"/>
        </w:rPr>
      </w:pPr>
      <w:r w:rsidRPr="00E66F31">
        <w:rPr>
          <w:rFonts w:eastAsia="Times New Roman" w:cs="Times New Roman"/>
          <w:color w:val="auto"/>
          <w:szCs w:val="24"/>
          <w:lang w:val="es-CO"/>
        </w:rPr>
        <w:t>Que el numeral 5 del literal b) del artículo 1° del Decreto-ley número 169 de 2008 facultó a la Unidad Administrativa Especial de Gestión Pensional y Contribuciones Parafiscales de la Protección Social (UGPP), para solicitar a los aportantes, afiliados o beneficiarios del Sistema de la Protección Social la presentación de los documentos relacionados con el cumplimiento de sus obligaciones en materia de contribuciones parafiscales que la Unidad considere necesarios, cuando estén obligados a conservarlos.</w:t>
      </w:r>
    </w:p>
    <w:p w:rsidR="00607F8D" w:rsidRPr="00E66F31" w:rsidRDefault="00607F8D" w:rsidP="00607F8D">
      <w:pPr>
        <w:spacing w:line="240" w:lineRule="auto"/>
        <w:rPr>
          <w:rFonts w:eastAsia="Times New Roman" w:cs="Times New Roman"/>
          <w:color w:val="auto"/>
          <w:szCs w:val="24"/>
          <w:lang w:val="es-CO"/>
        </w:rPr>
      </w:pPr>
      <w:r w:rsidRPr="00E66F31">
        <w:rPr>
          <w:rFonts w:eastAsia="Times New Roman" w:cs="Times New Roman"/>
          <w:color w:val="auto"/>
          <w:szCs w:val="24"/>
          <w:lang w:val="es-CO"/>
        </w:rPr>
        <w:t> </w:t>
      </w:r>
    </w:p>
    <w:p w:rsidR="00607F8D" w:rsidRPr="00E66F31" w:rsidRDefault="00607F8D" w:rsidP="00607F8D">
      <w:pPr>
        <w:spacing w:line="240" w:lineRule="auto"/>
        <w:rPr>
          <w:rFonts w:eastAsia="Times New Roman" w:cs="Times New Roman"/>
          <w:color w:val="auto"/>
          <w:szCs w:val="24"/>
          <w:lang w:val="es-CO"/>
        </w:rPr>
      </w:pPr>
      <w:r w:rsidRPr="00E66F31">
        <w:rPr>
          <w:rFonts w:eastAsia="Times New Roman" w:cs="Times New Roman"/>
          <w:color w:val="auto"/>
          <w:szCs w:val="24"/>
          <w:lang w:val="es-CO"/>
        </w:rPr>
        <w:t>Que el parágrafo 2° del artículo 178 de la Ley 1607 de 2012 señala que la Unidad Administrativa Especial de Gestión Pensional y Contribuciones Parafiscales de la Protección Social (UGPP), podrá iniciar acciones de determinación de las Contribuciones Parafiscales con la notificación del Requerimiento de Información.</w:t>
      </w:r>
    </w:p>
    <w:p w:rsidR="00607F8D" w:rsidRPr="00E66F31" w:rsidRDefault="00607F8D" w:rsidP="00607F8D">
      <w:pPr>
        <w:spacing w:line="240" w:lineRule="auto"/>
        <w:rPr>
          <w:rFonts w:eastAsia="Times New Roman" w:cs="Times New Roman"/>
          <w:color w:val="auto"/>
          <w:szCs w:val="24"/>
          <w:lang w:val="es-CO"/>
        </w:rPr>
      </w:pPr>
      <w:r w:rsidRPr="00E66F31">
        <w:rPr>
          <w:rFonts w:eastAsia="Times New Roman" w:cs="Times New Roman"/>
          <w:color w:val="auto"/>
          <w:szCs w:val="24"/>
          <w:lang w:val="es-CO"/>
        </w:rPr>
        <w:t> </w:t>
      </w:r>
    </w:p>
    <w:p w:rsidR="00607F8D" w:rsidRPr="00E66F31" w:rsidRDefault="00607F8D" w:rsidP="00607F8D">
      <w:pPr>
        <w:spacing w:line="240" w:lineRule="auto"/>
        <w:rPr>
          <w:rFonts w:eastAsia="Times New Roman" w:cs="Times New Roman"/>
          <w:color w:val="auto"/>
          <w:szCs w:val="24"/>
          <w:lang w:val="es-CO"/>
        </w:rPr>
      </w:pPr>
      <w:r w:rsidRPr="00E66F31">
        <w:rPr>
          <w:rFonts w:eastAsia="Times New Roman" w:cs="Times New Roman"/>
          <w:color w:val="auto"/>
          <w:szCs w:val="24"/>
          <w:lang w:val="es-CO"/>
        </w:rPr>
        <w:t>Que el Acuerdo 1035 del 29 octubre de 2015 definió, formuló y adoptó para la Unidad Administrativa Especial de Gestión Pensional y Contribuciones Parafiscales de la Protección Social (UGPP), la política de mejoramiento continuo en el proceso de determinación, liquidación y pago de los aportes al Sistema de la Protección Social, el cual fijó el procedimiento para el suministro de información por quienes están obligados a aportar al Sistema de la Protección Social, señalando el plazo para su entrega y demás obligaciones determinadas por la Unidad.</w:t>
      </w:r>
    </w:p>
    <w:p w:rsidR="00607F8D" w:rsidRPr="00E66F31" w:rsidRDefault="00607F8D" w:rsidP="00607F8D">
      <w:pPr>
        <w:spacing w:line="240" w:lineRule="auto"/>
        <w:rPr>
          <w:rFonts w:eastAsia="Times New Roman" w:cs="Times New Roman"/>
          <w:color w:val="auto"/>
          <w:szCs w:val="24"/>
          <w:lang w:val="es-CO"/>
        </w:rPr>
      </w:pPr>
      <w:r w:rsidRPr="00E66F31">
        <w:rPr>
          <w:rFonts w:eastAsia="Times New Roman" w:cs="Times New Roman"/>
          <w:color w:val="auto"/>
          <w:szCs w:val="24"/>
          <w:lang w:val="es-CO"/>
        </w:rPr>
        <w:t> </w:t>
      </w:r>
    </w:p>
    <w:p w:rsidR="00607F8D" w:rsidRPr="00E66F31" w:rsidRDefault="00607F8D" w:rsidP="00607F8D">
      <w:pPr>
        <w:spacing w:line="240" w:lineRule="auto"/>
        <w:rPr>
          <w:rFonts w:eastAsia="Times New Roman" w:cs="Times New Roman"/>
          <w:color w:val="auto"/>
          <w:szCs w:val="24"/>
          <w:lang w:val="es-CO"/>
        </w:rPr>
      </w:pPr>
      <w:r w:rsidRPr="00E66F31">
        <w:rPr>
          <w:rFonts w:eastAsia="Times New Roman" w:cs="Times New Roman"/>
          <w:color w:val="auto"/>
          <w:szCs w:val="24"/>
          <w:lang w:val="es-CO"/>
        </w:rPr>
        <w:t>Que en cumplimiento de lo anterior, es necesario que la Unidad Administrativa Especial de Gestión Pensional y Contribuciones Parafiscales de la Protección Social (UGPP), desarrolle y fije el contenido, condiciones y características técnicas que debe cumplir la información que suministren los aportantes empleadores y/o cooperativas, sean personas naturales y/o jurídicas, obligados o no a llevar contabilidad, en cumplimiento del Requerimiento de Información establecido en el artículo 178 de la Ley 1607 de 2012.</w:t>
      </w:r>
    </w:p>
    <w:p w:rsidR="00607F8D" w:rsidRPr="00E66F31" w:rsidRDefault="00607F8D" w:rsidP="00607F8D">
      <w:pPr>
        <w:spacing w:line="240" w:lineRule="auto"/>
        <w:rPr>
          <w:rFonts w:eastAsia="Times New Roman" w:cs="Times New Roman"/>
          <w:color w:val="auto"/>
          <w:szCs w:val="24"/>
          <w:lang w:val="es-CO"/>
        </w:rPr>
      </w:pPr>
      <w:r w:rsidRPr="00E66F31">
        <w:rPr>
          <w:rFonts w:eastAsia="Times New Roman" w:cs="Times New Roman"/>
          <w:color w:val="auto"/>
          <w:szCs w:val="24"/>
          <w:lang w:val="es-CO"/>
        </w:rPr>
        <w:t> </w:t>
      </w:r>
    </w:p>
    <w:p w:rsidR="00607F8D" w:rsidRPr="00E66F31" w:rsidRDefault="00607F8D" w:rsidP="00607F8D">
      <w:pPr>
        <w:spacing w:line="240" w:lineRule="auto"/>
        <w:rPr>
          <w:rFonts w:eastAsia="Times New Roman" w:cs="Times New Roman"/>
          <w:color w:val="auto"/>
          <w:szCs w:val="24"/>
          <w:lang w:val="es-CO"/>
        </w:rPr>
      </w:pPr>
      <w:r w:rsidRPr="00E66F31">
        <w:rPr>
          <w:rFonts w:eastAsia="Times New Roman" w:cs="Times New Roman"/>
          <w:color w:val="auto"/>
          <w:szCs w:val="24"/>
          <w:lang w:val="es-CO"/>
        </w:rPr>
        <w:lastRenderedPageBreak/>
        <w:t>Que el no suministro de la información dentro del plazo establecido, en forma incompleta o inexacta dará lugar a la imposición de la sanción contemplada en el artículo 179 de la Ley 1607 de 2012, modificado por el artículo 314 de la Ley 1819 de 2016.</w:t>
      </w:r>
    </w:p>
    <w:p w:rsidR="00607F8D" w:rsidRPr="00E66F31" w:rsidRDefault="00607F8D" w:rsidP="00607F8D">
      <w:pPr>
        <w:spacing w:line="240" w:lineRule="auto"/>
        <w:rPr>
          <w:rFonts w:eastAsia="Times New Roman" w:cs="Times New Roman"/>
          <w:color w:val="auto"/>
          <w:szCs w:val="24"/>
          <w:lang w:val="es-CO"/>
        </w:rPr>
      </w:pPr>
      <w:r w:rsidRPr="00E66F31">
        <w:rPr>
          <w:rFonts w:eastAsia="Times New Roman" w:cs="Times New Roman"/>
          <w:color w:val="auto"/>
          <w:szCs w:val="24"/>
          <w:lang w:val="es-CO"/>
        </w:rPr>
        <w:t> </w:t>
      </w:r>
    </w:p>
    <w:p w:rsidR="00607F8D" w:rsidRPr="00E66F31" w:rsidRDefault="00607F8D" w:rsidP="00607F8D">
      <w:pPr>
        <w:spacing w:line="240" w:lineRule="auto"/>
        <w:rPr>
          <w:rFonts w:eastAsia="Times New Roman" w:cs="Times New Roman"/>
          <w:color w:val="auto"/>
          <w:szCs w:val="24"/>
          <w:lang w:val="es-CO"/>
        </w:rPr>
      </w:pPr>
      <w:r w:rsidRPr="00E66F31">
        <w:rPr>
          <w:rFonts w:eastAsia="Times New Roman" w:cs="Times New Roman"/>
          <w:color w:val="auto"/>
          <w:szCs w:val="24"/>
          <w:lang w:val="es-CO"/>
        </w:rPr>
        <w:t>Que se cumplió con la formalidad prevista en el Decreto número 1081 de 2015, modificado por el Decreto número 270 de 2017 numerales 9 y 8 de los artículos 3° y 8° respectivamente del Código de Procedimiento Administrativo y de lo Contencioso Administrativo y con la Resolución Interna 609 de 2017, en relación con la publicación del texto de la presente Resolución.</w:t>
      </w:r>
    </w:p>
    <w:p w:rsidR="00607F8D" w:rsidRPr="00E66F31" w:rsidRDefault="00607F8D" w:rsidP="00607F8D">
      <w:pPr>
        <w:spacing w:line="240" w:lineRule="auto"/>
        <w:rPr>
          <w:rFonts w:eastAsia="Times New Roman" w:cs="Times New Roman"/>
          <w:color w:val="auto"/>
          <w:szCs w:val="24"/>
          <w:lang w:val="es-CO"/>
        </w:rPr>
      </w:pPr>
      <w:r w:rsidRPr="00E66F31">
        <w:rPr>
          <w:rFonts w:eastAsia="Times New Roman" w:cs="Times New Roman"/>
          <w:color w:val="auto"/>
          <w:szCs w:val="24"/>
          <w:lang w:val="es-CO"/>
        </w:rPr>
        <w:t> </w:t>
      </w:r>
    </w:p>
    <w:p w:rsidR="00607F8D" w:rsidRPr="00E66F31" w:rsidRDefault="00607F8D" w:rsidP="00607F8D">
      <w:pPr>
        <w:spacing w:line="240" w:lineRule="auto"/>
        <w:rPr>
          <w:rFonts w:eastAsia="Times New Roman" w:cs="Times New Roman"/>
          <w:color w:val="auto"/>
          <w:szCs w:val="24"/>
          <w:lang w:val="es-CO"/>
        </w:rPr>
      </w:pPr>
      <w:r w:rsidRPr="00E66F31">
        <w:rPr>
          <w:rFonts w:eastAsia="Times New Roman" w:cs="Times New Roman"/>
          <w:color w:val="auto"/>
          <w:szCs w:val="24"/>
          <w:lang w:val="es-CO"/>
        </w:rPr>
        <w:t>En mérito de lo expuesto,</w:t>
      </w:r>
    </w:p>
    <w:p w:rsidR="00607F8D" w:rsidRPr="00E66F31" w:rsidRDefault="00607F8D" w:rsidP="00607F8D">
      <w:pPr>
        <w:spacing w:line="240" w:lineRule="auto"/>
        <w:jc w:val="center"/>
        <w:rPr>
          <w:rFonts w:eastAsia="Times New Roman" w:cs="Times New Roman"/>
          <w:color w:val="auto"/>
          <w:szCs w:val="24"/>
          <w:lang w:val="es-CO"/>
        </w:rPr>
      </w:pPr>
      <w:r w:rsidRPr="00E66F31">
        <w:rPr>
          <w:rFonts w:eastAsia="Times New Roman" w:cs="Times New Roman"/>
          <w:color w:val="auto"/>
          <w:szCs w:val="24"/>
          <w:lang w:val="es-CO"/>
        </w:rPr>
        <w:t> </w:t>
      </w:r>
    </w:p>
    <w:p w:rsidR="00607F8D" w:rsidRPr="00E66F31" w:rsidRDefault="00607F8D" w:rsidP="00607F8D">
      <w:pPr>
        <w:spacing w:line="240" w:lineRule="auto"/>
        <w:jc w:val="center"/>
        <w:rPr>
          <w:rFonts w:eastAsia="Times New Roman" w:cs="Times New Roman"/>
          <w:color w:val="auto"/>
          <w:szCs w:val="24"/>
          <w:lang w:val="es-CO"/>
        </w:rPr>
      </w:pPr>
      <w:r w:rsidRPr="00E66F31">
        <w:rPr>
          <w:rFonts w:eastAsia="Times New Roman" w:cs="Times New Roman"/>
          <w:color w:val="auto"/>
          <w:szCs w:val="24"/>
          <w:lang w:val="es-CO"/>
        </w:rPr>
        <w:t> </w:t>
      </w:r>
    </w:p>
    <w:p w:rsidR="00607F8D" w:rsidRPr="00E66F31" w:rsidRDefault="00607F8D" w:rsidP="00607F8D">
      <w:pPr>
        <w:spacing w:line="240" w:lineRule="auto"/>
        <w:jc w:val="center"/>
        <w:rPr>
          <w:rFonts w:eastAsia="Times New Roman" w:cs="Times New Roman"/>
          <w:color w:val="auto"/>
          <w:szCs w:val="24"/>
          <w:lang w:val="es-CO"/>
        </w:rPr>
      </w:pPr>
      <w:r w:rsidRPr="00E66F31">
        <w:rPr>
          <w:rFonts w:eastAsia="Times New Roman" w:cs="Times New Roman"/>
          <w:b/>
          <w:bCs/>
          <w:color w:val="auto"/>
          <w:szCs w:val="24"/>
          <w:lang w:val="es-CO"/>
        </w:rPr>
        <w:t>RESUELVE:</w:t>
      </w:r>
    </w:p>
    <w:p w:rsidR="00607F8D" w:rsidRPr="00E66F31" w:rsidRDefault="00607F8D" w:rsidP="00607F8D">
      <w:pPr>
        <w:spacing w:line="240" w:lineRule="auto"/>
        <w:rPr>
          <w:rFonts w:eastAsia="Times New Roman" w:cs="Times New Roman"/>
          <w:color w:val="auto"/>
          <w:szCs w:val="24"/>
          <w:lang w:val="es-CO"/>
        </w:rPr>
      </w:pPr>
      <w:r w:rsidRPr="00E66F31">
        <w:rPr>
          <w:rFonts w:eastAsia="Times New Roman" w:cs="Times New Roman"/>
          <w:b/>
          <w:bCs/>
          <w:color w:val="auto"/>
          <w:szCs w:val="24"/>
          <w:lang w:val="es-CO"/>
        </w:rPr>
        <w:t> </w:t>
      </w:r>
    </w:p>
    <w:p w:rsidR="00607F8D" w:rsidRPr="00E66F31" w:rsidRDefault="00607F8D" w:rsidP="00607F8D">
      <w:pPr>
        <w:spacing w:line="240" w:lineRule="auto"/>
        <w:rPr>
          <w:rFonts w:eastAsia="Times New Roman" w:cs="Times New Roman"/>
          <w:color w:val="auto"/>
          <w:szCs w:val="24"/>
          <w:lang w:val="es-CO"/>
        </w:rPr>
      </w:pPr>
      <w:r w:rsidRPr="00E66F31">
        <w:rPr>
          <w:rFonts w:eastAsia="Times New Roman" w:cs="Times New Roman"/>
          <w:b/>
          <w:bCs/>
          <w:color w:val="auto"/>
          <w:szCs w:val="24"/>
          <w:lang w:val="es-CO"/>
        </w:rPr>
        <w:t>Artículo 1º.</w:t>
      </w:r>
      <w:r w:rsidRPr="00E66F31">
        <w:rPr>
          <w:rFonts w:eastAsia="Times New Roman" w:cs="Times New Roman"/>
          <w:color w:val="auto"/>
          <w:szCs w:val="24"/>
          <w:lang w:val="es-CO"/>
        </w:rPr>
        <w:t> </w:t>
      </w:r>
      <w:r w:rsidRPr="00E66F31">
        <w:rPr>
          <w:rFonts w:eastAsia="Times New Roman" w:cs="Times New Roman"/>
          <w:i/>
          <w:iCs/>
          <w:color w:val="auto"/>
          <w:szCs w:val="24"/>
          <w:lang w:val="es-CO"/>
        </w:rPr>
        <w:t>Sujetos</w:t>
      </w:r>
      <w:r w:rsidRPr="00E66F31">
        <w:rPr>
          <w:rFonts w:eastAsia="Times New Roman" w:cs="Times New Roman"/>
          <w:color w:val="auto"/>
          <w:szCs w:val="24"/>
          <w:lang w:val="es-CO"/>
        </w:rPr>
        <w:t>. Los empleadores y/o cooperativas, sean personas naturales y/o jurídicas, obligados o no a llevar contabilidad están obligados a suministrar la información que requiera la Unidad Administrativa Especial de Gestión Pensional y Contribuciones Parafiscales de la Protección Social (UGPP), con el contenido y características establecidas en la presente resolución.</w:t>
      </w:r>
    </w:p>
    <w:p w:rsidR="00607F8D" w:rsidRPr="00E66F31" w:rsidRDefault="00607F8D" w:rsidP="00607F8D">
      <w:pPr>
        <w:spacing w:line="240" w:lineRule="auto"/>
        <w:rPr>
          <w:rFonts w:eastAsia="Times New Roman" w:cs="Times New Roman"/>
          <w:color w:val="auto"/>
          <w:szCs w:val="24"/>
          <w:lang w:val="es-CO"/>
        </w:rPr>
      </w:pPr>
      <w:r w:rsidRPr="00E66F31">
        <w:rPr>
          <w:rFonts w:eastAsia="Times New Roman" w:cs="Times New Roman"/>
          <w:color w:val="auto"/>
          <w:szCs w:val="24"/>
          <w:lang w:val="es-CO"/>
        </w:rPr>
        <w:t> </w:t>
      </w:r>
    </w:p>
    <w:p w:rsidR="00607F8D" w:rsidRPr="00E66F31" w:rsidRDefault="00607F8D" w:rsidP="00607F8D">
      <w:pPr>
        <w:spacing w:line="240" w:lineRule="auto"/>
        <w:rPr>
          <w:rFonts w:eastAsia="Times New Roman" w:cs="Times New Roman"/>
          <w:color w:val="auto"/>
          <w:szCs w:val="24"/>
          <w:lang w:val="es-CO"/>
        </w:rPr>
      </w:pPr>
      <w:r w:rsidRPr="00E66F31">
        <w:rPr>
          <w:rFonts w:eastAsia="Times New Roman" w:cs="Times New Roman"/>
          <w:b/>
          <w:bCs/>
          <w:color w:val="auto"/>
          <w:szCs w:val="24"/>
          <w:lang w:val="es-CO"/>
        </w:rPr>
        <w:t>Artículo 2º.</w:t>
      </w:r>
      <w:r w:rsidRPr="00E66F31">
        <w:rPr>
          <w:rFonts w:eastAsia="Times New Roman" w:cs="Times New Roman"/>
          <w:color w:val="auto"/>
          <w:szCs w:val="24"/>
          <w:lang w:val="es-CO"/>
        </w:rPr>
        <w:t> </w:t>
      </w:r>
      <w:r w:rsidRPr="00E66F31">
        <w:rPr>
          <w:rFonts w:eastAsia="Times New Roman" w:cs="Times New Roman"/>
          <w:i/>
          <w:iCs/>
          <w:color w:val="auto"/>
          <w:szCs w:val="24"/>
          <w:lang w:val="es-CO"/>
        </w:rPr>
        <w:t>Información a reportar. </w:t>
      </w:r>
      <w:r w:rsidRPr="00E66F31">
        <w:rPr>
          <w:rFonts w:eastAsia="Times New Roman" w:cs="Times New Roman"/>
          <w:color w:val="auto"/>
          <w:szCs w:val="24"/>
          <w:lang w:val="es-CO"/>
        </w:rPr>
        <w:t>Los sujetos requeridos por la Unidad Administrativa Especial de Gestión Pensional y Contribuciones Parafiscales de la Protección Social (UGPP), deben reportar la información solicitada con el contenido, condiciones y características técnicas que a continuación se describen:</w:t>
      </w:r>
    </w:p>
    <w:p w:rsidR="00607F8D" w:rsidRPr="00E66F31" w:rsidRDefault="00607F8D" w:rsidP="00607F8D">
      <w:pPr>
        <w:spacing w:line="240" w:lineRule="auto"/>
        <w:rPr>
          <w:rFonts w:eastAsia="Times New Roman" w:cs="Times New Roman"/>
          <w:color w:val="auto"/>
          <w:szCs w:val="24"/>
          <w:lang w:val="es-CO"/>
        </w:rPr>
      </w:pPr>
      <w:r w:rsidRPr="00E66F31">
        <w:rPr>
          <w:rFonts w:eastAsia="Times New Roman" w:cs="Times New Roman"/>
          <w:b/>
          <w:bCs/>
          <w:color w:val="auto"/>
          <w:szCs w:val="24"/>
          <w:lang w:val="es-CO"/>
        </w:rPr>
        <w:t> </w:t>
      </w:r>
    </w:p>
    <w:p w:rsidR="00607F8D" w:rsidRPr="00E66F31" w:rsidRDefault="00607F8D" w:rsidP="00607F8D">
      <w:pPr>
        <w:spacing w:line="240" w:lineRule="auto"/>
        <w:rPr>
          <w:rFonts w:eastAsia="Times New Roman" w:cs="Times New Roman"/>
          <w:color w:val="auto"/>
          <w:szCs w:val="24"/>
          <w:lang w:val="es-CO"/>
        </w:rPr>
      </w:pPr>
      <w:r w:rsidRPr="00E66F31">
        <w:rPr>
          <w:rFonts w:eastAsia="Times New Roman" w:cs="Times New Roman"/>
          <w:b/>
          <w:bCs/>
          <w:color w:val="auto"/>
          <w:szCs w:val="24"/>
          <w:lang w:val="es-CO"/>
        </w:rPr>
        <w:t>2.1. Reporte de Nómina Detallada por trabajador activo o retirado y sus correspondientes novedades: </w:t>
      </w:r>
      <w:r w:rsidRPr="00E66F31">
        <w:rPr>
          <w:rFonts w:eastAsia="Times New Roman" w:cs="Times New Roman"/>
          <w:color w:val="auto"/>
          <w:szCs w:val="24"/>
          <w:lang w:val="es-CO"/>
        </w:rPr>
        <w:t>Esta información debe ser remitida con el cumplimiento de las siguientes características:</w:t>
      </w:r>
    </w:p>
    <w:p w:rsidR="00607F8D" w:rsidRPr="00E66F31" w:rsidRDefault="00607F8D" w:rsidP="00607F8D">
      <w:pPr>
        <w:spacing w:line="240" w:lineRule="auto"/>
        <w:rPr>
          <w:rFonts w:eastAsia="Times New Roman" w:cs="Times New Roman"/>
          <w:color w:val="auto"/>
          <w:szCs w:val="24"/>
          <w:lang w:val="es-CO"/>
        </w:rPr>
      </w:pPr>
      <w:r w:rsidRPr="00E66F31">
        <w:rPr>
          <w:rFonts w:eastAsia="Times New Roman" w:cs="Times New Roman"/>
          <w:color w:val="auto"/>
          <w:szCs w:val="24"/>
          <w:lang w:val="es-CO"/>
        </w:rPr>
        <w:t> </w:t>
      </w:r>
    </w:p>
    <w:p w:rsidR="00607F8D" w:rsidRPr="00E66F31" w:rsidRDefault="00607F8D" w:rsidP="00607F8D">
      <w:pPr>
        <w:spacing w:line="240" w:lineRule="auto"/>
        <w:rPr>
          <w:rFonts w:eastAsia="Times New Roman" w:cs="Times New Roman"/>
          <w:color w:val="auto"/>
          <w:szCs w:val="24"/>
          <w:lang w:val="es-CO"/>
        </w:rPr>
      </w:pPr>
      <w:r w:rsidRPr="00E66F31">
        <w:rPr>
          <w:rFonts w:eastAsia="Times New Roman" w:cs="Times New Roman"/>
          <w:color w:val="auto"/>
          <w:szCs w:val="24"/>
          <w:lang w:val="es-CO"/>
        </w:rPr>
        <w:t>i) En medio magnético, bajo formato Excel, dispuesto en la página web: </w:t>
      </w:r>
      <w:hyperlink r:id="rId4" w:history="1">
        <w:r w:rsidRPr="00E66F31">
          <w:rPr>
            <w:rFonts w:eastAsia="Times New Roman" w:cs="Times New Roman"/>
            <w:color w:val="auto"/>
            <w:szCs w:val="24"/>
            <w:u w:val="single"/>
            <w:lang w:val="es-CO"/>
          </w:rPr>
          <w:t>www.ugpp.gov.co</w:t>
        </w:r>
      </w:hyperlink>
      <w:r w:rsidRPr="00E66F31">
        <w:rPr>
          <w:rFonts w:eastAsia="Times New Roman" w:cs="Times New Roman"/>
          <w:color w:val="auto"/>
          <w:szCs w:val="24"/>
          <w:lang w:val="es-CO"/>
        </w:rPr>
        <w:t> (pestaña Parafiscales, opción Requerimiento de Información, Formatos de requerimiento de información, Formato nómina de salarios y/o compensaciones) y ser diligenciado conforme con el instructivo que hace parte integral de la presente resolución.</w:t>
      </w:r>
    </w:p>
    <w:p w:rsidR="00BA20D9" w:rsidRDefault="00BA20D9" w:rsidP="00607F8D">
      <w:pPr>
        <w:spacing w:line="240" w:lineRule="auto"/>
        <w:rPr>
          <w:rFonts w:eastAsia="Times New Roman" w:cs="Times New Roman"/>
          <w:color w:val="auto"/>
          <w:szCs w:val="24"/>
          <w:lang w:val="es-CO"/>
        </w:rPr>
      </w:pPr>
    </w:p>
    <w:p w:rsidR="00607F8D" w:rsidRPr="00E66F31" w:rsidRDefault="00607F8D" w:rsidP="00607F8D">
      <w:pPr>
        <w:spacing w:line="240" w:lineRule="auto"/>
        <w:rPr>
          <w:rFonts w:eastAsia="Times New Roman" w:cs="Times New Roman"/>
          <w:color w:val="auto"/>
          <w:szCs w:val="24"/>
          <w:lang w:val="es-CO"/>
        </w:rPr>
      </w:pPr>
      <w:r w:rsidRPr="00E66F31">
        <w:rPr>
          <w:rFonts w:eastAsia="Times New Roman" w:cs="Times New Roman"/>
          <w:color w:val="auto"/>
          <w:szCs w:val="24"/>
          <w:lang w:val="es-CO"/>
        </w:rPr>
        <w:t>ii) Cuando la periodicidad del pago de la nómina sea diferente a mensual (ejemplo: semanal, quincenal), debe estar consolidada por mes en el respectivo formato de nómina, para lo cual debe adjuntar archivo adicional correspondiente al calendario de pagos.</w:t>
      </w:r>
    </w:p>
    <w:p w:rsidR="00BA20D9" w:rsidRDefault="00BA20D9" w:rsidP="00607F8D">
      <w:pPr>
        <w:spacing w:line="240" w:lineRule="auto"/>
        <w:rPr>
          <w:rFonts w:eastAsia="Times New Roman" w:cs="Times New Roman"/>
          <w:color w:val="auto"/>
          <w:szCs w:val="24"/>
          <w:lang w:val="es-CO"/>
        </w:rPr>
      </w:pPr>
    </w:p>
    <w:p w:rsidR="00607F8D" w:rsidRPr="00E66F31" w:rsidRDefault="00607F8D" w:rsidP="00607F8D">
      <w:pPr>
        <w:spacing w:line="240" w:lineRule="auto"/>
        <w:rPr>
          <w:rFonts w:eastAsia="Times New Roman" w:cs="Times New Roman"/>
          <w:color w:val="auto"/>
          <w:szCs w:val="24"/>
          <w:lang w:val="es-CO"/>
        </w:rPr>
      </w:pPr>
      <w:r w:rsidRPr="00E66F31">
        <w:rPr>
          <w:rFonts w:eastAsia="Times New Roman" w:cs="Times New Roman"/>
          <w:color w:val="auto"/>
          <w:szCs w:val="24"/>
          <w:lang w:val="es-CO"/>
        </w:rPr>
        <w:t>iii) La información mensual reportada de cada trabajador y/o asociado, debe ser registrada en una única fila, independientemente que el aportante tenga estructurada su nómina por centros de costos y/o similares.</w:t>
      </w:r>
    </w:p>
    <w:p w:rsidR="00BA20D9" w:rsidRDefault="00BA20D9" w:rsidP="00607F8D">
      <w:pPr>
        <w:spacing w:line="240" w:lineRule="auto"/>
        <w:rPr>
          <w:rFonts w:eastAsia="Times New Roman" w:cs="Times New Roman"/>
          <w:color w:val="auto"/>
          <w:szCs w:val="24"/>
          <w:lang w:val="es-CO"/>
        </w:rPr>
      </w:pPr>
    </w:p>
    <w:p w:rsidR="00607F8D" w:rsidRPr="00E66F31" w:rsidRDefault="00607F8D" w:rsidP="00607F8D">
      <w:pPr>
        <w:spacing w:line="240" w:lineRule="auto"/>
        <w:rPr>
          <w:rFonts w:eastAsia="Times New Roman" w:cs="Times New Roman"/>
          <w:color w:val="auto"/>
          <w:szCs w:val="24"/>
          <w:lang w:val="es-CO"/>
        </w:rPr>
      </w:pPr>
      <w:r w:rsidRPr="00E66F31">
        <w:rPr>
          <w:rFonts w:eastAsia="Times New Roman" w:cs="Times New Roman"/>
          <w:color w:val="auto"/>
          <w:szCs w:val="24"/>
          <w:lang w:val="es-CO"/>
        </w:rPr>
        <w:t>iv) Incluir a cada uno de los trabajadores y/o asociados, independientemente del tiempo laborado en cada uno de los períodos requeridos.</w:t>
      </w:r>
    </w:p>
    <w:p w:rsidR="00607F8D" w:rsidRPr="00E66F31" w:rsidRDefault="00607F8D" w:rsidP="00607F8D">
      <w:pPr>
        <w:spacing w:line="240" w:lineRule="auto"/>
        <w:rPr>
          <w:rFonts w:eastAsia="Times New Roman" w:cs="Times New Roman"/>
          <w:color w:val="auto"/>
          <w:szCs w:val="24"/>
          <w:lang w:val="es-CO"/>
        </w:rPr>
      </w:pPr>
      <w:r w:rsidRPr="00E66F31">
        <w:rPr>
          <w:rFonts w:eastAsia="Times New Roman" w:cs="Times New Roman"/>
          <w:color w:val="auto"/>
          <w:szCs w:val="24"/>
          <w:lang w:val="es-CO"/>
        </w:rPr>
        <w:lastRenderedPageBreak/>
        <w:t xml:space="preserve">v) Relacionar sin excepción, todos los pagos efectuados al trabajador y/o asociado, salariales y no salariales. Cuando se trate de cooperativas y </w:t>
      </w:r>
      <w:proofErr w:type="spellStart"/>
      <w:r w:rsidRPr="00E66F31">
        <w:rPr>
          <w:rFonts w:eastAsia="Times New Roman" w:cs="Times New Roman"/>
          <w:color w:val="auto"/>
          <w:szCs w:val="24"/>
          <w:lang w:val="es-CO"/>
        </w:rPr>
        <w:t>precooperativas</w:t>
      </w:r>
      <w:proofErr w:type="spellEnd"/>
      <w:r w:rsidRPr="00E66F31">
        <w:rPr>
          <w:rFonts w:eastAsia="Times New Roman" w:cs="Times New Roman"/>
          <w:color w:val="auto"/>
          <w:szCs w:val="24"/>
          <w:lang w:val="es-CO"/>
        </w:rPr>
        <w:t xml:space="preserve"> de trabajo asociado se relacionarán las compensaciones ordinarias y extraordinarias.</w:t>
      </w:r>
    </w:p>
    <w:p w:rsidR="00BA20D9" w:rsidRDefault="00BA20D9" w:rsidP="00607F8D">
      <w:pPr>
        <w:spacing w:line="240" w:lineRule="auto"/>
        <w:rPr>
          <w:rFonts w:eastAsia="Times New Roman" w:cs="Times New Roman"/>
          <w:color w:val="auto"/>
          <w:szCs w:val="24"/>
          <w:lang w:val="es-CO"/>
        </w:rPr>
      </w:pPr>
    </w:p>
    <w:p w:rsidR="00607F8D" w:rsidRPr="00E66F31" w:rsidRDefault="00607F8D" w:rsidP="00607F8D">
      <w:pPr>
        <w:spacing w:line="240" w:lineRule="auto"/>
        <w:rPr>
          <w:rFonts w:eastAsia="Times New Roman" w:cs="Times New Roman"/>
          <w:color w:val="auto"/>
          <w:szCs w:val="24"/>
          <w:lang w:val="es-CO"/>
        </w:rPr>
      </w:pPr>
      <w:r w:rsidRPr="00E66F31">
        <w:rPr>
          <w:rFonts w:eastAsia="Times New Roman" w:cs="Times New Roman"/>
          <w:color w:val="auto"/>
          <w:szCs w:val="24"/>
          <w:lang w:val="es-CO"/>
        </w:rPr>
        <w:t xml:space="preserve">vi) La información de los pagos salariales y no salariales corresponderá a todos aquellos que reciba el trabajador, establecidos en el contrato de trabajo, o pactados como no salariales tales como: planes de medicina </w:t>
      </w:r>
      <w:proofErr w:type="spellStart"/>
      <w:r w:rsidRPr="00E66F31">
        <w:rPr>
          <w:rFonts w:eastAsia="Times New Roman" w:cs="Times New Roman"/>
          <w:color w:val="auto"/>
          <w:szCs w:val="24"/>
          <w:lang w:val="es-CO"/>
        </w:rPr>
        <w:t>prepagada</w:t>
      </w:r>
      <w:proofErr w:type="spellEnd"/>
      <w:r w:rsidRPr="00E66F31">
        <w:rPr>
          <w:rFonts w:eastAsia="Times New Roman" w:cs="Times New Roman"/>
          <w:color w:val="auto"/>
          <w:szCs w:val="24"/>
          <w:lang w:val="es-CO"/>
        </w:rPr>
        <w:t>, complementarios de salud, seguro médico, planes de telefonía móvil, pagos a establecimientos educativos por concepto de matrículas y/o pensiones, auxilios de alimentación, canasta, gasolina, vestuario, vivienda, bonos de regalo y/o pagos por mera liberalidad.</w:t>
      </w:r>
    </w:p>
    <w:p w:rsidR="00607F8D" w:rsidRPr="00E66F31" w:rsidRDefault="00607F8D" w:rsidP="00607F8D">
      <w:pPr>
        <w:spacing w:line="240" w:lineRule="auto"/>
        <w:rPr>
          <w:rFonts w:eastAsia="Times New Roman" w:cs="Times New Roman"/>
          <w:color w:val="auto"/>
          <w:szCs w:val="24"/>
          <w:lang w:val="es-CO"/>
        </w:rPr>
      </w:pPr>
      <w:r w:rsidRPr="00E66F31">
        <w:rPr>
          <w:rFonts w:eastAsia="Times New Roman" w:cs="Times New Roman"/>
          <w:b/>
          <w:bCs/>
          <w:color w:val="auto"/>
          <w:szCs w:val="24"/>
          <w:lang w:val="es-CO"/>
        </w:rPr>
        <w:t> </w:t>
      </w:r>
    </w:p>
    <w:p w:rsidR="00607F8D" w:rsidRPr="00E66F31" w:rsidRDefault="00607F8D" w:rsidP="00607F8D">
      <w:pPr>
        <w:spacing w:line="240" w:lineRule="auto"/>
        <w:rPr>
          <w:rFonts w:eastAsia="Times New Roman" w:cs="Times New Roman"/>
          <w:color w:val="auto"/>
          <w:szCs w:val="24"/>
          <w:lang w:val="es-CO"/>
        </w:rPr>
      </w:pPr>
      <w:r w:rsidRPr="00E66F31">
        <w:rPr>
          <w:rFonts w:eastAsia="Times New Roman" w:cs="Times New Roman"/>
          <w:b/>
          <w:bCs/>
          <w:color w:val="auto"/>
          <w:szCs w:val="24"/>
          <w:lang w:val="es-CO"/>
        </w:rPr>
        <w:t>2.2. Balances de Prueba</w:t>
      </w:r>
    </w:p>
    <w:p w:rsidR="00607F8D" w:rsidRPr="00E66F31" w:rsidRDefault="00607F8D" w:rsidP="00607F8D">
      <w:pPr>
        <w:spacing w:line="240" w:lineRule="auto"/>
        <w:rPr>
          <w:rFonts w:eastAsia="Times New Roman" w:cs="Times New Roman"/>
          <w:color w:val="auto"/>
          <w:szCs w:val="24"/>
          <w:lang w:val="es-CO"/>
        </w:rPr>
      </w:pPr>
      <w:r w:rsidRPr="00E66F31">
        <w:rPr>
          <w:rFonts w:eastAsia="Times New Roman" w:cs="Times New Roman"/>
          <w:color w:val="auto"/>
          <w:szCs w:val="24"/>
          <w:lang w:val="es-CO"/>
        </w:rPr>
        <w:t> </w:t>
      </w:r>
    </w:p>
    <w:p w:rsidR="00607F8D" w:rsidRPr="00E66F31" w:rsidRDefault="00607F8D" w:rsidP="00607F8D">
      <w:pPr>
        <w:spacing w:line="240" w:lineRule="auto"/>
        <w:rPr>
          <w:rFonts w:eastAsia="Times New Roman" w:cs="Times New Roman"/>
          <w:color w:val="auto"/>
          <w:szCs w:val="24"/>
          <w:lang w:val="es-CO"/>
        </w:rPr>
      </w:pPr>
      <w:r w:rsidRPr="00E66F31">
        <w:rPr>
          <w:rFonts w:eastAsia="Times New Roman" w:cs="Times New Roman"/>
          <w:color w:val="auto"/>
          <w:szCs w:val="24"/>
          <w:lang w:val="es-CO"/>
        </w:rPr>
        <w:t>i) El archivo debe ser enviado en formato Excel cumpliendo con las siguientes especificaciones y estructura:</w:t>
      </w:r>
    </w:p>
    <w:p w:rsidR="00607F8D" w:rsidRPr="00E66F31" w:rsidRDefault="00607F8D" w:rsidP="00607F8D">
      <w:pPr>
        <w:spacing w:line="240" w:lineRule="auto"/>
        <w:jc w:val="center"/>
        <w:rPr>
          <w:rFonts w:eastAsia="Times New Roman" w:cs="Times New Roman"/>
          <w:color w:val="auto"/>
          <w:szCs w:val="24"/>
          <w:lang w:val="es-CO"/>
        </w:rPr>
      </w:pPr>
      <w:r w:rsidRPr="00E66F31">
        <w:rPr>
          <w:rFonts w:eastAsia="Times New Roman" w:cs="Times New Roman"/>
          <w:color w:val="auto"/>
          <w:szCs w:val="24"/>
          <w:lang w:val="es-CO"/>
        </w:rPr>
        <w:t> </w:t>
      </w:r>
    </w:p>
    <w:tbl>
      <w:tblPr>
        <w:tblW w:w="0" w:type="auto"/>
        <w:jc w:val="center"/>
        <w:tblCellMar>
          <w:left w:w="0" w:type="dxa"/>
          <w:right w:w="0" w:type="dxa"/>
        </w:tblCellMar>
        <w:tblLook w:val="04A0" w:firstRow="1" w:lastRow="0" w:firstColumn="1" w:lastColumn="0" w:noHBand="0" w:noVBand="1"/>
      </w:tblPr>
      <w:tblGrid>
        <w:gridCol w:w="1035"/>
        <w:gridCol w:w="1066"/>
        <w:gridCol w:w="1119"/>
        <w:gridCol w:w="1308"/>
        <w:gridCol w:w="1025"/>
        <w:gridCol w:w="1130"/>
        <w:gridCol w:w="1130"/>
        <w:gridCol w:w="1025"/>
      </w:tblGrid>
      <w:tr w:rsidR="00E66F31" w:rsidRPr="00E66F31" w:rsidTr="00607F8D">
        <w:trPr>
          <w:jc w:val="center"/>
        </w:trPr>
        <w:tc>
          <w:tcPr>
            <w:tcW w:w="0" w:type="auto"/>
            <w:gridSpan w:val="8"/>
            <w:tcBorders>
              <w:top w:val="nil"/>
              <w:left w:val="nil"/>
              <w:bottom w:val="single" w:sz="8" w:space="0" w:color="auto"/>
              <w:right w:val="nil"/>
            </w:tcBorders>
            <w:shd w:val="clear" w:color="auto" w:fill="auto"/>
            <w:tcMar>
              <w:top w:w="0" w:type="dxa"/>
              <w:left w:w="108" w:type="dxa"/>
              <w:bottom w:w="0" w:type="dxa"/>
              <w:right w:w="108" w:type="dxa"/>
            </w:tcMar>
            <w:hideMark/>
          </w:tcPr>
          <w:p w:rsidR="00607F8D" w:rsidRPr="00E66F31" w:rsidRDefault="00607F8D" w:rsidP="00607F8D">
            <w:pPr>
              <w:spacing w:line="240" w:lineRule="auto"/>
              <w:jc w:val="center"/>
              <w:rPr>
                <w:rFonts w:eastAsia="Times New Roman" w:cs="Times New Roman"/>
                <w:color w:val="auto"/>
                <w:szCs w:val="24"/>
                <w:lang w:val="es-CO"/>
              </w:rPr>
            </w:pPr>
            <w:r w:rsidRPr="00E66F31">
              <w:rPr>
                <w:rFonts w:eastAsia="Times New Roman" w:cs="Times New Roman"/>
                <w:b/>
                <w:bCs/>
                <w:color w:val="auto"/>
                <w:szCs w:val="24"/>
                <w:lang w:val="es-CO"/>
              </w:rPr>
              <w:t>BALANCE DE PRUEBA</w:t>
            </w:r>
          </w:p>
          <w:p w:rsidR="00607F8D" w:rsidRPr="00E66F31" w:rsidRDefault="00607F8D" w:rsidP="00607F8D">
            <w:pPr>
              <w:spacing w:line="240" w:lineRule="auto"/>
              <w:jc w:val="center"/>
              <w:rPr>
                <w:rFonts w:eastAsia="Times New Roman" w:cs="Times New Roman"/>
                <w:color w:val="auto"/>
                <w:szCs w:val="24"/>
                <w:lang w:val="es-CO"/>
              </w:rPr>
            </w:pPr>
            <w:r w:rsidRPr="00E66F31">
              <w:rPr>
                <w:rFonts w:eastAsia="Times New Roman" w:cs="Times New Roman"/>
                <w:b/>
                <w:bCs/>
                <w:color w:val="auto"/>
                <w:szCs w:val="24"/>
                <w:lang w:val="es-CO"/>
              </w:rPr>
              <w:t>Nombre del Aportante XXXXXXXXXXXXX</w:t>
            </w:r>
          </w:p>
          <w:p w:rsidR="00607F8D" w:rsidRPr="00E66F31" w:rsidRDefault="00607F8D" w:rsidP="00607F8D">
            <w:pPr>
              <w:spacing w:line="240" w:lineRule="auto"/>
              <w:jc w:val="center"/>
              <w:rPr>
                <w:rFonts w:eastAsia="Times New Roman" w:cs="Times New Roman"/>
                <w:color w:val="auto"/>
                <w:szCs w:val="24"/>
                <w:lang w:val="es-CO"/>
              </w:rPr>
            </w:pPr>
            <w:r w:rsidRPr="00E66F31">
              <w:rPr>
                <w:rFonts w:eastAsia="Times New Roman" w:cs="Times New Roman"/>
                <w:b/>
                <w:bCs/>
                <w:color w:val="auto"/>
                <w:szCs w:val="24"/>
                <w:lang w:val="es-CO"/>
              </w:rPr>
              <w:t>NIT XXX.XXX.XXX</w:t>
            </w:r>
          </w:p>
          <w:p w:rsidR="00607F8D" w:rsidRPr="00E66F31" w:rsidRDefault="00607F8D" w:rsidP="00607F8D">
            <w:pPr>
              <w:spacing w:line="240" w:lineRule="auto"/>
              <w:jc w:val="center"/>
              <w:rPr>
                <w:rFonts w:eastAsia="Times New Roman" w:cs="Times New Roman"/>
                <w:color w:val="auto"/>
                <w:szCs w:val="24"/>
                <w:lang w:val="es-CO"/>
              </w:rPr>
            </w:pPr>
            <w:r w:rsidRPr="00E66F31">
              <w:rPr>
                <w:rFonts w:eastAsia="Times New Roman" w:cs="Times New Roman"/>
                <w:b/>
                <w:bCs/>
                <w:color w:val="auto"/>
                <w:szCs w:val="24"/>
                <w:lang w:val="es-CO"/>
              </w:rPr>
              <w:t>DEL _______ AL ________</w:t>
            </w:r>
          </w:p>
          <w:p w:rsidR="00607F8D" w:rsidRPr="00E66F31" w:rsidRDefault="00607F8D" w:rsidP="00607F8D">
            <w:pPr>
              <w:spacing w:line="240" w:lineRule="auto"/>
              <w:jc w:val="center"/>
              <w:rPr>
                <w:rFonts w:eastAsia="Times New Roman" w:cs="Times New Roman"/>
                <w:color w:val="auto"/>
                <w:szCs w:val="24"/>
                <w:lang w:val="es-CO"/>
              </w:rPr>
            </w:pPr>
            <w:r w:rsidRPr="00E66F31">
              <w:rPr>
                <w:rFonts w:eastAsia="Times New Roman" w:cs="Times New Roman"/>
                <w:color w:val="auto"/>
                <w:szCs w:val="24"/>
                <w:lang w:val="es-CO"/>
              </w:rPr>
              <w:t> </w:t>
            </w:r>
          </w:p>
        </w:tc>
      </w:tr>
      <w:tr w:rsidR="00E66F31" w:rsidRPr="00E66F31" w:rsidTr="00607F8D">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07F8D" w:rsidRPr="00E66F31" w:rsidRDefault="00607F8D" w:rsidP="00607F8D">
            <w:pPr>
              <w:spacing w:line="240" w:lineRule="auto"/>
              <w:jc w:val="center"/>
              <w:rPr>
                <w:rFonts w:eastAsia="Times New Roman" w:cs="Times New Roman"/>
                <w:color w:val="auto"/>
                <w:szCs w:val="24"/>
              </w:rPr>
            </w:pPr>
            <w:r w:rsidRPr="00E66F31">
              <w:rPr>
                <w:rFonts w:eastAsia="Times New Roman" w:cs="Times New Roman"/>
                <w:b/>
                <w:bCs/>
                <w:color w:val="auto"/>
                <w:szCs w:val="24"/>
                <w:lang w:val="es-CO"/>
              </w:rPr>
              <w:t>Cuenta y subcuenta contable</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07F8D" w:rsidRPr="00E66F31" w:rsidRDefault="00607F8D" w:rsidP="00607F8D">
            <w:pPr>
              <w:spacing w:line="240" w:lineRule="auto"/>
              <w:jc w:val="center"/>
              <w:rPr>
                <w:rFonts w:eastAsia="Times New Roman" w:cs="Times New Roman"/>
                <w:color w:val="auto"/>
                <w:szCs w:val="24"/>
                <w:lang w:val="es-CO"/>
              </w:rPr>
            </w:pPr>
            <w:r w:rsidRPr="00E66F31">
              <w:rPr>
                <w:rFonts w:eastAsia="Times New Roman" w:cs="Times New Roman"/>
                <w:b/>
                <w:bCs/>
                <w:color w:val="auto"/>
                <w:szCs w:val="24"/>
                <w:lang w:val="es-CO"/>
              </w:rPr>
              <w:t>Nombre de cuenta y subcuenta contable</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07F8D" w:rsidRPr="00E66F31" w:rsidRDefault="00607F8D" w:rsidP="00607F8D">
            <w:pPr>
              <w:spacing w:line="240" w:lineRule="auto"/>
              <w:jc w:val="center"/>
              <w:rPr>
                <w:rFonts w:eastAsia="Times New Roman" w:cs="Times New Roman"/>
                <w:color w:val="auto"/>
                <w:szCs w:val="24"/>
                <w:lang w:val="es-CO"/>
              </w:rPr>
            </w:pPr>
            <w:r w:rsidRPr="00E66F31">
              <w:rPr>
                <w:rFonts w:eastAsia="Times New Roman" w:cs="Times New Roman"/>
                <w:b/>
                <w:bCs/>
                <w:color w:val="auto"/>
                <w:szCs w:val="24"/>
                <w:lang w:val="es-CO"/>
              </w:rPr>
              <w:t>Nombre y/o razón social</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07F8D" w:rsidRPr="00E66F31" w:rsidRDefault="00607F8D" w:rsidP="00607F8D">
            <w:pPr>
              <w:spacing w:line="240" w:lineRule="auto"/>
              <w:jc w:val="center"/>
              <w:rPr>
                <w:rFonts w:eastAsia="Times New Roman" w:cs="Times New Roman"/>
                <w:color w:val="auto"/>
                <w:szCs w:val="24"/>
                <w:lang w:val="es-CO"/>
              </w:rPr>
            </w:pPr>
            <w:r w:rsidRPr="00E66F31">
              <w:rPr>
                <w:rFonts w:eastAsia="Times New Roman" w:cs="Times New Roman"/>
                <w:b/>
                <w:bCs/>
                <w:color w:val="auto"/>
                <w:szCs w:val="24"/>
                <w:lang w:val="es-CO"/>
              </w:rPr>
              <w:t>Número de documento de identificación</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07F8D" w:rsidRPr="00E66F31" w:rsidRDefault="00607F8D" w:rsidP="00607F8D">
            <w:pPr>
              <w:spacing w:line="240" w:lineRule="auto"/>
              <w:jc w:val="center"/>
              <w:rPr>
                <w:rFonts w:eastAsia="Times New Roman" w:cs="Times New Roman"/>
                <w:color w:val="auto"/>
                <w:szCs w:val="24"/>
              </w:rPr>
            </w:pPr>
            <w:r w:rsidRPr="00E66F31">
              <w:rPr>
                <w:rFonts w:eastAsia="Times New Roman" w:cs="Times New Roman"/>
                <w:b/>
                <w:bCs/>
                <w:color w:val="auto"/>
                <w:szCs w:val="24"/>
                <w:lang w:val="es-CO"/>
              </w:rPr>
              <w:t>Saldo inicial</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07F8D" w:rsidRPr="00E66F31" w:rsidRDefault="00607F8D" w:rsidP="00607F8D">
            <w:pPr>
              <w:spacing w:line="240" w:lineRule="auto"/>
              <w:jc w:val="center"/>
              <w:rPr>
                <w:rFonts w:eastAsia="Times New Roman" w:cs="Times New Roman"/>
                <w:color w:val="auto"/>
                <w:szCs w:val="24"/>
              </w:rPr>
            </w:pPr>
            <w:r w:rsidRPr="00E66F31">
              <w:rPr>
                <w:rFonts w:eastAsia="Times New Roman" w:cs="Times New Roman"/>
                <w:b/>
                <w:bCs/>
                <w:color w:val="auto"/>
                <w:szCs w:val="24"/>
                <w:lang w:val="es-CO"/>
              </w:rPr>
              <w:t>Débito</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07F8D" w:rsidRPr="00E66F31" w:rsidRDefault="00607F8D" w:rsidP="00607F8D">
            <w:pPr>
              <w:spacing w:line="240" w:lineRule="auto"/>
              <w:jc w:val="center"/>
              <w:rPr>
                <w:rFonts w:eastAsia="Times New Roman" w:cs="Times New Roman"/>
                <w:color w:val="auto"/>
                <w:szCs w:val="24"/>
              </w:rPr>
            </w:pPr>
            <w:r w:rsidRPr="00E66F31">
              <w:rPr>
                <w:rFonts w:eastAsia="Times New Roman" w:cs="Times New Roman"/>
                <w:b/>
                <w:bCs/>
                <w:color w:val="auto"/>
                <w:szCs w:val="24"/>
                <w:lang w:val="es-CO"/>
              </w:rPr>
              <w:t>Crédito</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07F8D" w:rsidRPr="00E66F31" w:rsidRDefault="00607F8D" w:rsidP="00607F8D">
            <w:pPr>
              <w:spacing w:line="240" w:lineRule="auto"/>
              <w:jc w:val="center"/>
              <w:rPr>
                <w:rFonts w:eastAsia="Times New Roman" w:cs="Times New Roman"/>
                <w:color w:val="auto"/>
                <w:szCs w:val="24"/>
              </w:rPr>
            </w:pPr>
            <w:r w:rsidRPr="00E66F31">
              <w:rPr>
                <w:rFonts w:eastAsia="Times New Roman" w:cs="Times New Roman"/>
                <w:b/>
                <w:bCs/>
                <w:color w:val="auto"/>
                <w:szCs w:val="24"/>
                <w:lang w:val="es-CO"/>
              </w:rPr>
              <w:t>Saldo final</w:t>
            </w:r>
          </w:p>
        </w:tc>
      </w:tr>
      <w:tr w:rsidR="00E66F31" w:rsidRPr="00E66F31" w:rsidTr="00607F8D">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07F8D" w:rsidRPr="00E66F31" w:rsidRDefault="00607F8D" w:rsidP="00607F8D">
            <w:pPr>
              <w:spacing w:line="240" w:lineRule="auto"/>
              <w:rPr>
                <w:rFonts w:eastAsia="Times New Roman" w:cs="Times New Roman"/>
                <w:color w:val="auto"/>
                <w:szCs w:val="24"/>
                <w:lang w:val="es-CO"/>
              </w:rPr>
            </w:pPr>
            <w:r w:rsidRPr="00E66F31">
              <w:rPr>
                <w:rFonts w:eastAsia="Times New Roman" w:cs="Times New Roman"/>
                <w:color w:val="auto"/>
                <w:szCs w:val="24"/>
                <w:lang w:val="es-CO"/>
              </w:rPr>
              <w:t>dato Numérico: Registre el número de la cuenta y subcuenta contable</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07F8D" w:rsidRPr="00E66F31" w:rsidRDefault="00607F8D" w:rsidP="00607F8D">
            <w:pPr>
              <w:spacing w:line="240" w:lineRule="auto"/>
              <w:rPr>
                <w:rFonts w:eastAsia="Times New Roman" w:cs="Times New Roman"/>
                <w:color w:val="auto"/>
                <w:szCs w:val="24"/>
                <w:lang w:val="es-CO"/>
              </w:rPr>
            </w:pPr>
            <w:r w:rsidRPr="00E66F31">
              <w:rPr>
                <w:rFonts w:eastAsia="Times New Roman" w:cs="Times New Roman"/>
                <w:color w:val="auto"/>
                <w:szCs w:val="24"/>
                <w:lang w:val="es-CO"/>
              </w:rPr>
              <w:t>Dato Alfabético: Registre el nombre de la cuenta y subcuenta contable</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07F8D" w:rsidRPr="00E66F31" w:rsidRDefault="00607F8D" w:rsidP="00607F8D">
            <w:pPr>
              <w:spacing w:line="240" w:lineRule="auto"/>
              <w:rPr>
                <w:rFonts w:eastAsia="Times New Roman" w:cs="Times New Roman"/>
                <w:color w:val="auto"/>
                <w:szCs w:val="24"/>
                <w:lang w:val="es-CO"/>
              </w:rPr>
            </w:pPr>
            <w:r w:rsidRPr="00E66F31">
              <w:rPr>
                <w:rFonts w:eastAsia="Times New Roman" w:cs="Times New Roman"/>
                <w:color w:val="auto"/>
                <w:szCs w:val="24"/>
                <w:lang w:val="es-CO"/>
              </w:rPr>
              <w:t>Dato Alfabético: Registre el nombre del tercero, empresa y/o beneficiario final del pago</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07F8D" w:rsidRPr="00E66F31" w:rsidRDefault="00607F8D" w:rsidP="00607F8D">
            <w:pPr>
              <w:spacing w:line="240" w:lineRule="auto"/>
              <w:rPr>
                <w:rFonts w:eastAsia="Times New Roman" w:cs="Times New Roman"/>
                <w:color w:val="auto"/>
                <w:szCs w:val="24"/>
                <w:lang w:val="es-CO"/>
              </w:rPr>
            </w:pPr>
            <w:r w:rsidRPr="00E66F31">
              <w:rPr>
                <w:rFonts w:eastAsia="Times New Roman" w:cs="Times New Roman"/>
                <w:color w:val="auto"/>
                <w:szCs w:val="24"/>
                <w:lang w:val="es-CO"/>
              </w:rPr>
              <w:t>Dato Numérico: Registre el número de documento de identificación del tercero y/o beneficiario final del pago</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07F8D" w:rsidRPr="00E66F31" w:rsidRDefault="00607F8D" w:rsidP="00607F8D">
            <w:pPr>
              <w:spacing w:line="240" w:lineRule="auto"/>
              <w:rPr>
                <w:rFonts w:eastAsia="Times New Roman" w:cs="Times New Roman"/>
                <w:color w:val="auto"/>
                <w:szCs w:val="24"/>
                <w:lang w:val="es-CO"/>
              </w:rPr>
            </w:pPr>
            <w:r w:rsidRPr="00E66F31">
              <w:rPr>
                <w:rFonts w:eastAsia="Times New Roman" w:cs="Times New Roman"/>
                <w:color w:val="auto"/>
                <w:szCs w:val="24"/>
                <w:lang w:val="es-CO"/>
              </w:rPr>
              <w:t>Dato Numérico: registre el valor de saldo inicial de enero</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07F8D" w:rsidRPr="00E66F31" w:rsidRDefault="00607F8D" w:rsidP="00607F8D">
            <w:pPr>
              <w:spacing w:line="240" w:lineRule="auto"/>
              <w:rPr>
                <w:rFonts w:eastAsia="Times New Roman" w:cs="Times New Roman"/>
                <w:color w:val="auto"/>
                <w:szCs w:val="24"/>
                <w:lang w:val="es-CO"/>
              </w:rPr>
            </w:pPr>
            <w:r w:rsidRPr="00E66F31">
              <w:rPr>
                <w:rFonts w:eastAsia="Times New Roman" w:cs="Times New Roman"/>
                <w:color w:val="auto"/>
                <w:szCs w:val="24"/>
                <w:lang w:val="es-CO"/>
              </w:rPr>
              <w:t>Dato Numérico: Registre el movimiento débito</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07F8D" w:rsidRPr="00E66F31" w:rsidRDefault="00607F8D" w:rsidP="00607F8D">
            <w:pPr>
              <w:spacing w:line="240" w:lineRule="auto"/>
              <w:rPr>
                <w:rFonts w:eastAsia="Times New Roman" w:cs="Times New Roman"/>
                <w:color w:val="auto"/>
                <w:szCs w:val="24"/>
                <w:lang w:val="es-CO"/>
              </w:rPr>
            </w:pPr>
            <w:r w:rsidRPr="00E66F31">
              <w:rPr>
                <w:rFonts w:eastAsia="Times New Roman" w:cs="Times New Roman"/>
                <w:color w:val="auto"/>
                <w:szCs w:val="24"/>
                <w:lang w:val="es-CO"/>
              </w:rPr>
              <w:t>Dato Numérico: Registre el movimiento Crédito</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07F8D" w:rsidRPr="00E66F31" w:rsidRDefault="00607F8D" w:rsidP="00607F8D">
            <w:pPr>
              <w:spacing w:line="240" w:lineRule="auto"/>
              <w:rPr>
                <w:rFonts w:eastAsia="Times New Roman" w:cs="Times New Roman"/>
                <w:color w:val="auto"/>
                <w:szCs w:val="24"/>
                <w:lang w:val="es-CO"/>
              </w:rPr>
            </w:pPr>
            <w:r w:rsidRPr="00E66F31">
              <w:rPr>
                <w:rFonts w:eastAsia="Times New Roman" w:cs="Times New Roman"/>
                <w:color w:val="auto"/>
                <w:szCs w:val="24"/>
                <w:lang w:val="es-CO"/>
              </w:rPr>
              <w:t>Dato Numérico: Registre el saldo final del mes de diciembre antes de cierre</w:t>
            </w:r>
          </w:p>
        </w:tc>
      </w:tr>
    </w:tbl>
    <w:p w:rsidR="00607F8D" w:rsidRPr="00E66F31" w:rsidRDefault="00607F8D" w:rsidP="00607F8D">
      <w:pPr>
        <w:spacing w:line="240" w:lineRule="auto"/>
        <w:rPr>
          <w:rFonts w:eastAsia="Times New Roman" w:cs="Times New Roman"/>
          <w:color w:val="auto"/>
          <w:szCs w:val="24"/>
          <w:lang w:val="es-CO"/>
        </w:rPr>
      </w:pPr>
      <w:r w:rsidRPr="00E66F31">
        <w:rPr>
          <w:rFonts w:eastAsia="Times New Roman" w:cs="Times New Roman"/>
          <w:color w:val="auto"/>
          <w:szCs w:val="24"/>
          <w:lang w:val="es-CO"/>
        </w:rPr>
        <w:t> </w:t>
      </w:r>
    </w:p>
    <w:p w:rsidR="00607F8D" w:rsidRPr="00E66F31" w:rsidRDefault="00607F8D" w:rsidP="00607F8D">
      <w:pPr>
        <w:spacing w:line="240" w:lineRule="auto"/>
        <w:rPr>
          <w:rFonts w:eastAsia="Times New Roman" w:cs="Times New Roman"/>
          <w:color w:val="auto"/>
          <w:szCs w:val="24"/>
          <w:lang w:val="es-CO"/>
        </w:rPr>
      </w:pPr>
      <w:r w:rsidRPr="00E66F31">
        <w:rPr>
          <w:rFonts w:eastAsia="Times New Roman" w:cs="Times New Roman"/>
          <w:color w:val="auto"/>
          <w:szCs w:val="24"/>
          <w:lang w:val="es-CO"/>
        </w:rPr>
        <w:t> </w:t>
      </w:r>
    </w:p>
    <w:p w:rsidR="00607F8D" w:rsidRPr="00E66F31" w:rsidRDefault="00607F8D" w:rsidP="00607F8D">
      <w:pPr>
        <w:spacing w:line="240" w:lineRule="auto"/>
        <w:rPr>
          <w:rFonts w:eastAsia="Times New Roman" w:cs="Times New Roman"/>
          <w:color w:val="auto"/>
          <w:szCs w:val="24"/>
          <w:lang w:val="es-CO"/>
        </w:rPr>
      </w:pPr>
      <w:r w:rsidRPr="00E66F31">
        <w:rPr>
          <w:rFonts w:eastAsia="Times New Roman" w:cs="Times New Roman"/>
          <w:color w:val="auto"/>
          <w:szCs w:val="24"/>
          <w:lang w:val="es-CO"/>
        </w:rPr>
        <w:t xml:space="preserve">ii) La información a la que se refiere el presente numeral debe estar detallada por tercero y contener los saldos de todas las cuentas y subcuentas de balance antes de cierre contable, en </w:t>
      </w:r>
      <w:r w:rsidRPr="00E66F31">
        <w:rPr>
          <w:rFonts w:eastAsia="Times New Roman" w:cs="Times New Roman"/>
          <w:color w:val="auto"/>
          <w:szCs w:val="24"/>
          <w:lang w:val="es-CO"/>
        </w:rPr>
        <w:lastRenderedPageBreak/>
        <w:t>idioma español, al máximo nivel auxiliar, con corte anual (enero a diciembre) y utilizando una hoja de Excel por cada período fiscalizado.</w:t>
      </w:r>
    </w:p>
    <w:p w:rsidR="00607F8D" w:rsidRPr="00E66F31" w:rsidRDefault="00607F8D" w:rsidP="00607F8D">
      <w:pPr>
        <w:spacing w:line="240" w:lineRule="auto"/>
        <w:rPr>
          <w:rFonts w:eastAsia="Times New Roman" w:cs="Times New Roman"/>
          <w:color w:val="auto"/>
          <w:szCs w:val="24"/>
          <w:lang w:val="es-CO"/>
        </w:rPr>
      </w:pPr>
      <w:r w:rsidRPr="00E66F31">
        <w:rPr>
          <w:rFonts w:eastAsia="Times New Roman" w:cs="Times New Roman"/>
          <w:b/>
          <w:bCs/>
          <w:color w:val="auto"/>
          <w:szCs w:val="24"/>
          <w:lang w:val="es-CO"/>
        </w:rPr>
        <w:t> </w:t>
      </w:r>
    </w:p>
    <w:p w:rsidR="00607F8D" w:rsidRPr="00E66F31" w:rsidRDefault="00607F8D" w:rsidP="00607F8D">
      <w:pPr>
        <w:spacing w:line="240" w:lineRule="auto"/>
        <w:rPr>
          <w:rFonts w:eastAsia="Times New Roman" w:cs="Times New Roman"/>
          <w:color w:val="auto"/>
          <w:szCs w:val="24"/>
          <w:lang w:val="es-CO"/>
        </w:rPr>
      </w:pPr>
      <w:r w:rsidRPr="00E66F31">
        <w:rPr>
          <w:rFonts w:eastAsia="Times New Roman" w:cs="Times New Roman"/>
          <w:b/>
          <w:bCs/>
          <w:color w:val="auto"/>
          <w:szCs w:val="24"/>
          <w:lang w:val="es-CO"/>
        </w:rPr>
        <w:t>2.3. Auxiliares Contables</w:t>
      </w:r>
    </w:p>
    <w:p w:rsidR="00607F8D" w:rsidRPr="00E66F31" w:rsidRDefault="00607F8D" w:rsidP="00607F8D">
      <w:pPr>
        <w:spacing w:line="240" w:lineRule="auto"/>
        <w:rPr>
          <w:rFonts w:eastAsia="Times New Roman" w:cs="Times New Roman"/>
          <w:color w:val="auto"/>
          <w:szCs w:val="24"/>
          <w:lang w:val="es-CO"/>
        </w:rPr>
      </w:pPr>
      <w:r w:rsidRPr="00E66F31">
        <w:rPr>
          <w:rFonts w:eastAsia="Times New Roman" w:cs="Times New Roman"/>
          <w:color w:val="auto"/>
          <w:szCs w:val="24"/>
          <w:lang w:val="es-CO"/>
        </w:rPr>
        <w:t> </w:t>
      </w:r>
    </w:p>
    <w:p w:rsidR="00607F8D" w:rsidRPr="00E66F31" w:rsidRDefault="00607F8D" w:rsidP="00607F8D">
      <w:pPr>
        <w:spacing w:line="240" w:lineRule="auto"/>
        <w:rPr>
          <w:rFonts w:eastAsia="Times New Roman" w:cs="Times New Roman"/>
          <w:color w:val="auto"/>
          <w:szCs w:val="24"/>
          <w:lang w:val="es-CO"/>
        </w:rPr>
      </w:pPr>
      <w:r w:rsidRPr="00E66F31">
        <w:rPr>
          <w:rFonts w:eastAsia="Times New Roman" w:cs="Times New Roman"/>
          <w:color w:val="auto"/>
          <w:szCs w:val="24"/>
          <w:lang w:val="es-CO"/>
        </w:rPr>
        <w:t>i) Los archivos de los auxiliares contables del activo, pasivo, costos y gastos deben ser enviados en formato Excel, en una sola hoja con las siguientes especificaciones y estructura:</w:t>
      </w:r>
    </w:p>
    <w:p w:rsidR="00607F8D" w:rsidRPr="00E66F31" w:rsidRDefault="00607F8D" w:rsidP="00607F8D">
      <w:pPr>
        <w:spacing w:line="240" w:lineRule="auto"/>
        <w:jc w:val="center"/>
        <w:rPr>
          <w:rFonts w:eastAsia="Times New Roman" w:cs="Times New Roman"/>
          <w:color w:val="auto"/>
          <w:szCs w:val="24"/>
          <w:lang w:val="es-CO"/>
        </w:rPr>
      </w:pPr>
      <w:r w:rsidRPr="00E66F31">
        <w:rPr>
          <w:rFonts w:eastAsia="Times New Roman" w:cs="Times New Roman"/>
          <w:color w:val="auto"/>
          <w:szCs w:val="24"/>
          <w:lang w:val="es-CO"/>
        </w:rPr>
        <w:t> </w:t>
      </w:r>
    </w:p>
    <w:tbl>
      <w:tblPr>
        <w:tblW w:w="0" w:type="auto"/>
        <w:jc w:val="center"/>
        <w:tblCellMar>
          <w:left w:w="0" w:type="dxa"/>
          <w:right w:w="0" w:type="dxa"/>
        </w:tblCellMar>
        <w:tblLook w:val="04A0" w:firstRow="1" w:lastRow="0" w:firstColumn="1" w:lastColumn="0" w:noHBand="0" w:noVBand="1"/>
      </w:tblPr>
      <w:tblGrid>
        <w:gridCol w:w="725"/>
        <w:gridCol w:w="673"/>
        <w:gridCol w:w="673"/>
        <w:gridCol w:w="812"/>
        <w:gridCol w:w="812"/>
        <w:gridCol w:w="748"/>
        <w:gridCol w:w="824"/>
        <w:gridCol w:w="719"/>
        <w:gridCol w:w="666"/>
        <w:gridCol w:w="760"/>
        <w:gridCol w:w="760"/>
        <w:gridCol w:w="666"/>
      </w:tblGrid>
      <w:tr w:rsidR="00E66F31" w:rsidRPr="00E66F31" w:rsidTr="00607F8D">
        <w:trPr>
          <w:jc w:val="center"/>
        </w:trPr>
        <w:tc>
          <w:tcPr>
            <w:tcW w:w="0" w:type="auto"/>
            <w:gridSpan w:val="12"/>
            <w:tcBorders>
              <w:top w:val="nil"/>
              <w:left w:val="nil"/>
              <w:bottom w:val="single" w:sz="8" w:space="0" w:color="auto"/>
              <w:right w:val="nil"/>
            </w:tcBorders>
            <w:shd w:val="clear" w:color="auto" w:fill="auto"/>
            <w:tcMar>
              <w:top w:w="0" w:type="dxa"/>
              <w:left w:w="108" w:type="dxa"/>
              <w:bottom w:w="0" w:type="dxa"/>
              <w:right w:w="108" w:type="dxa"/>
            </w:tcMar>
            <w:hideMark/>
          </w:tcPr>
          <w:p w:rsidR="00607F8D" w:rsidRPr="00E66F31" w:rsidRDefault="00607F8D" w:rsidP="00607F8D">
            <w:pPr>
              <w:spacing w:line="240" w:lineRule="auto"/>
              <w:jc w:val="center"/>
              <w:rPr>
                <w:rFonts w:eastAsia="Times New Roman" w:cs="Times New Roman"/>
                <w:color w:val="auto"/>
                <w:szCs w:val="24"/>
                <w:lang w:val="es-CO"/>
              </w:rPr>
            </w:pPr>
            <w:r w:rsidRPr="00E66F31">
              <w:rPr>
                <w:rFonts w:eastAsia="Times New Roman" w:cs="Times New Roman"/>
                <w:b/>
                <w:bCs/>
                <w:color w:val="auto"/>
                <w:szCs w:val="24"/>
                <w:lang w:val="es-CO"/>
              </w:rPr>
              <w:t>AUXILIARES CONTABLES</w:t>
            </w:r>
          </w:p>
          <w:p w:rsidR="00607F8D" w:rsidRPr="00E66F31" w:rsidRDefault="00607F8D" w:rsidP="00607F8D">
            <w:pPr>
              <w:spacing w:line="240" w:lineRule="auto"/>
              <w:jc w:val="center"/>
              <w:rPr>
                <w:rFonts w:eastAsia="Times New Roman" w:cs="Times New Roman"/>
                <w:color w:val="auto"/>
                <w:szCs w:val="24"/>
                <w:lang w:val="es-CO"/>
              </w:rPr>
            </w:pPr>
            <w:r w:rsidRPr="00E66F31">
              <w:rPr>
                <w:rFonts w:eastAsia="Times New Roman" w:cs="Times New Roman"/>
                <w:b/>
                <w:bCs/>
                <w:color w:val="auto"/>
                <w:szCs w:val="24"/>
                <w:lang w:val="es-CO"/>
              </w:rPr>
              <w:t>Nombre del Aportante XXXXXXXXXXXXX</w:t>
            </w:r>
          </w:p>
          <w:p w:rsidR="00607F8D" w:rsidRPr="00E66F31" w:rsidRDefault="00607F8D" w:rsidP="00607F8D">
            <w:pPr>
              <w:spacing w:line="240" w:lineRule="auto"/>
              <w:jc w:val="center"/>
              <w:rPr>
                <w:rFonts w:eastAsia="Times New Roman" w:cs="Times New Roman"/>
                <w:color w:val="auto"/>
                <w:szCs w:val="24"/>
              </w:rPr>
            </w:pPr>
            <w:r w:rsidRPr="00E66F31">
              <w:rPr>
                <w:rFonts w:eastAsia="Times New Roman" w:cs="Times New Roman"/>
                <w:b/>
                <w:bCs/>
                <w:color w:val="auto"/>
                <w:szCs w:val="24"/>
                <w:lang w:val="es-CO"/>
              </w:rPr>
              <w:t>NIT XXX.XXX.XXX</w:t>
            </w:r>
          </w:p>
          <w:p w:rsidR="00607F8D" w:rsidRPr="00E66F31" w:rsidRDefault="00607F8D" w:rsidP="00607F8D">
            <w:pPr>
              <w:spacing w:line="240" w:lineRule="auto"/>
              <w:jc w:val="center"/>
              <w:rPr>
                <w:rFonts w:eastAsia="Times New Roman" w:cs="Times New Roman"/>
                <w:color w:val="auto"/>
                <w:szCs w:val="24"/>
              </w:rPr>
            </w:pPr>
            <w:r w:rsidRPr="00E66F31">
              <w:rPr>
                <w:rFonts w:eastAsia="Times New Roman" w:cs="Times New Roman"/>
                <w:color w:val="auto"/>
                <w:szCs w:val="24"/>
                <w:lang w:val="es-CO"/>
              </w:rPr>
              <w:t> </w:t>
            </w:r>
          </w:p>
        </w:tc>
      </w:tr>
      <w:tr w:rsidR="00E66F31" w:rsidRPr="00E66F31" w:rsidTr="00607F8D">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07F8D" w:rsidRPr="00E66F31" w:rsidRDefault="00607F8D" w:rsidP="00607F8D">
            <w:pPr>
              <w:spacing w:line="240" w:lineRule="auto"/>
              <w:jc w:val="center"/>
              <w:rPr>
                <w:rFonts w:eastAsia="Times New Roman" w:cs="Times New Roman"/>
                <w:color w:val="auto"/>
                <w:szCs w:val="24"/>
              </w:rPr>
            </w:pPr>
            <w:r w:rsidRPr="00E66F31">
              <w:rPr>
                <w:rFonts w:eastAsia="Times New Roman" w:cs="Times New Roman"/>
                <w:b/>
                <w:bCs/>
                <w:color w:val="auto"/>
                <w:szCs w:val="24"/>
                <w:lang w:val="es-CO"/>
              </w:rPr>
              <w:t>Fecha</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07F8D" w:rsidRPr="00E66F31" w:rsidRDefault="00607F8D" w:rsidP="00607F8D">
            <w:pPr>
              <w:spacing w:line="240" w:lineRule="auto"/>
              <w:jc w:val="center"/>
              <w:rPr>
                <w:rFonts w:eastAsia="Times New Roman" w:cs="Times New Roman"/>
                <w:color w:val="auto"/>
                <w:szCs w:val="24"/>
              </w:rPr>
            </w:pPr>
            <w:r w:rsidRPr="00E66F31">
              <w:rPr>
                <w:rFonts w:eastAsia="Times New Roman" w:cs="Times New Roman"/>
                <w:b/>
                <w:bCs/>
                <w:color w:val="auto"/>
                <w:szCs w:val="24"/>
                <w:lang w:val="es-CO"/>
              </w:rPr>
              <w:t>Cuenta y subcuenta contable</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07F8D" w:rsidRPr="00E66F31" w:rsidRDefault="00607F8D" w:rsidP="00607F8D">
            <w:pPr>
              <w:spacing w:line="240" w:lineRule="auto"/>
              <w:jc w:val="center"/>
              <w:rPr>
                <w:rFonts w:eastAsia="Times New Roman" w:cs="Times New Roman"/>
                <w:color w:val="auto"/>
                <w:szCs w:val="24"/>
                <w:lang w:val="es-CO"/>
              </w:rPr>
            </w:pPr>
            <w:r w:rsidRPr="00E66F31">
              <w:rPr>
                <w:rFonts w:eastAsia="Times New Roman" w:cs="Times New Roman"/>
                <w:b/>
                <w:bCs/>
                <w:color w:val="auto"/>
                <w:szCs w:val="24"/>
                <w:lang w:val="es-CO"/>
              </w:rPr>
              <w:t>Nombre cuenta y subcuenta contable</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07F8D" w:rsidRPr="00E66F31" w:rsidRDefault="00607F8D" w:rsidP="00607F8D">
            <w:pPr>
              <w:spacing w:line="240" w:lineRule="auto"/>
              <w:jc w:val="center"/>
              <w:rPr>
                <w:rFonts w:eastAsia="Times New Roman" w:cs="Times New Roman"/>
                <w:color w:val="auto"/>
                <w:szCs w:val="24"/>
              </w:rPr>
            </w:pPr>
            <w:r w:rsidRPr="00E66F31">
              <w:rPr>
                <w:rFonts w:eastAsia="Times New Roman" w:cs="Times New Roman"/>
                <w:b/>
                <w:bCs/>
                <w:color w:val="auto"/>
                <w:szCs w:val="24"/>
                <w:lang w:val="es-CO"/>
              </w:rPr>
              <w:t>Tipo de comprobante</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07F8D" w:rsidRPr="00E66F31" w:rsidRDefault="00607F8D" w:rsidP="00607F8D">
            <w:pPr>
              <w:spacing w:line="240" w:lineRule="auto"/>
              <w:jc w:val="center"/>
              <w:rPr>
                <w:rFonts w:eastAsia="Times New Roman" w:cs="Times New Roman"/>
                <w:color w:val="auto"/>
                <w:szCs w:val="24"/>
              </w:rPr>
            </w:pPr>
            <w:r w:rsidRPr="00E66F31">
              <w:rPr>
                <w:rFonts w:eastAsia="Times New Roman" w:cs="Times New Roman"/>
                <w:b/>
                <w:bCs/>
                <w:color w:val="auto"/>
                <w:szCs w:val="24"/>
                <w:lang w:val="es-CO"/>
              </w:rPr>
              <w:t>Numero de comprobante</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07F8D" w:rsidRPr="00E66F31" w:rsidRDefault="00607F8D" w:rsidP="00607F8D">
            <w:pPr>
              <w:spacing w:line="240" w:lineRule="auto"/>
              <w:jc w:val="center"/>
              <w:rPr>
                <w:rFonts w:eastAsia="Times New Roman" w:cs="Times New Roman"/>
                <w:color w:val="auto"/>
                <w:szCs w:val="24"/>
              </w:rPr>
            </w:pPr>
            <w:r w:rsidRPr="00E66F31">
              <w:rPr>
                <w:rFonts w:eastAsia="Times New Roman" w:cs="Times New Roman"/>
                <w:b/>
                <w:bCs/>
                <w:color w:val="auto"/>
                <w:szCs w:val="24"/>
                <w:lang w:val="es-CO"/>
              </w:rPr>
              <w:t>Descripción</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07F8D" w:rsidRPr="00E66F31" w:rsidRDefault="00607F8D" w:rsidP="00607F8D">
            <w:pPr>
              <w:spacing w:line="240" w:lineRule="auto"/>
              <w:jc w:val="center"/>
              <w:rPr>
                <w:rFonts w:eastAsia="Times New Roman" w:cs="Times New Roman"/>
                <w:color w:val="auto"/>
                <w:szCs w:val="24"/>
              </w:rPr>
            </w:pPr>
            <w:r w:rsidRPr="00E66F31">
              <w:rPr>
                <w:rFonts w:eastAsia="Times New Roman" w:cs="Times New Roman"/>
                <w:b/>
                <w:bCs/>
                <w:color w:val="auto"/>
                <w:szCs w:val="24"/>
                <w:lang w:val="es-CO"/>
              </w:rPr>
              <w:t>Número documento de identificación</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07F8D" w:rsidRPr="00E66F31" w:rsidRDefault="00607F8D" w:rsidP="00607F8D">
            <w:pPr>
              <w:spacing w:line="240" w:lineRule="auto"/>
              <w:jc w:val="center"/>
              <w:rPr>
                <w:rFonts w:eastAsia="Times New Roman" w:cs="Times New Roman"/>
                <w:color w:val="auto"/>
                <w:szCs w:val="24"/>
                <w:lang w:val="es-CO"/>
              </w:rPr>
            </w:pPr>
            <w:r w:rsidRPr="00E66F31">
              <w:rPr>
                <w:rFonts w:eastAsia="Times New Roman" w:cs="Times New Roman"/>
                <w:b/>
                <w:bCs/>
                <w:color w:val="auto"/>
                <w:szCs w:val="24"/>
                <w:lang w:val="es-CO"/>
              </w:rPr>
              <w:t>Nombre y/o razón social</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07F8D" w:rsidRPr="00E66F31" w:rsidRDefault="00607F8D" w:rsidP="00607F8D">
            <w:pPr>
              <w:spacing w:line="240" w:lineRule="auto"/>
              <w:jc w:val="center"/>
              <w:rPr>
                <w:rFonts w:eastAsia="Times New Roman" w:cs="Times New Roman"/>
                <w:color w:val="auto"/>
                <w:szCs w:val="24"/>
              </w:rPr>
            </w:pPr>
            <w:r w:rsidRPr="00E66F31">
              <w:rPr>
                <w:rFonts w:eastAsia="Times New Roman" w:cs="Times New Roman"/>
                <w:b/>
                <w:bCs/>
                <w:color w:val="auto"/>
                <w:szCs w:val="24"/>
                <w:lang w:val="es-CO"/>
              </w:rPr>
              <w:t>Saldo inicial</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07F8D" w:rsidRPr="00E66F31" w:rsidRDefault="00607F8D" w:rsidP="00607F8D">
            <w:pPr>
              <w:spacing w:line="240" w:lineRule="auto"/>
              <w:jc w:val="center"/>
              <w:rPr>
                <w:rFonts w:eastAsia="Times New Roman" w:cs="Times New Roman"/>
                <w:color w:val="auto"/>
                <w:szCs w:val="24"/>
              </w:rPr>
            </w:pPr>
            <w:r w:rsidRPr="00E66F31">
              <w:rPr>
                <w:rFonts w:eastAsia="Times New Roman" w:cs="Times New Roman"/>
                <w:b/>
                <w:bCs/>
                <w:color w:val="auto"/>
                <w:szCs w:val="24"/>
                <w:lang w:val="es-CO"/>
              </w:rPr>
              <w:t>Movimiento débito</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07F8D" w:rsidRPr="00E66F31" w:rsidRDefault="00607F8D" w:rsidP="00607F8D">
            <w:pPr>
              <w:spacing w:line="240" w:lineRule="auto"/>
              <w:jc w:val="center"/>
              <w:rPr>
                <w:rFonts w:eastAsia="Times New Roman" w:cs="Times New Roman"/>
                <w:color w:val="auto"/>
                <w:szCs w:val="24"/>
              </w:rPr>
            </w:pPr>
            <w:r w:rsidRPr="00E66F31">
              <w:rPr>
                <w:rFonts w:eastAsia="Times New Roman" w:cs="Times New Roman"/>
                <w:b/>
                <w:bCs/>
                <w:color w:val="auto"/>
                <w:szCs w:val="24"/>
                <w:lang w:val="es-CO"/>
              </w:rPr>
              <w:t>Movimiento crédito</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07F8D" w:rsidRPr="00E66F31" w:rsidRDefault="00607F8D" w:rsidP="00607F8D">
            <w:pPr>
              <w:spacing w:line="240" w:lineRule="auto"/>
              <w:jc w:val="center"/>
              <w:rPr>
                <w:rFonts w:eastAsia="Times New Roman" w:cs="Times New Roman"/>
                <w:color w:val="auto"/>
                <w:szCs w:val="24"/>
              </w:rPr>
            </w:pPr>
            <w:r w:rsidRPr="00E66F31">
              <w:rPr>
                <w:rFonts w:eastAsia="Times New Roman" w:cs="Times New Roman"/>
                <w:b/>
                <w:bCs/>
                <w:color w:val="auto"/>
                <w:szCs w:val="24"/>
                <w:lang w:val="es-CO"/>
              </w:rPr>
              <w:t>Saldo final</w:t>
            </w:r>
          </w:p>
        </w:tc>
      </w:tr>
      <w:tr w:rsidR="00E66F31" w:rsidRPr="00E66F31" w:rsidTr="00607F8D">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07F8D" w:rsidRPr="00E66F31" w:rsidRDefault="00607F8D" w:rsidP="00607F8D">
            <w:pPr>
              <w:spacing w:line="240" w:lineRule="auto"/>
              <w:rPr>
                <w:rFonts w:eastAsia="Times New Roman" w:cs="Times New Roman"/>
                <w:color w:val="auto"/>
                <w:szCs w:val="24"/>
                <w:lang w:val="es-CO"/>
              </w:rPr>
            </w:pPr>
            <w:r w:rsidRPr="00E66F31">
              <w:rPr>
                <w:rFonts w:eastAsia="Times New Roman" w:cs="Times New Roman"/>
                <w:color w:val="auto"/>
                <w:szCs w:val="24"/>
                <w:lang w:val="es-CO"/>
              </w:rPr>
              <w:t xml:space="preserve">Dato numérico: Registre día-mes-año de la </w:t>
            </w:r>
            <w:proofErr w:type="spellStart"/>
            <w:r w:rsidRPr="00E66F31">
              <w:rPr>
                <w:rFonts w:eastAsia="Times New Roman" w:cs="Times New Roman"/>
                <w:color w:val="auto"/>
                <w:szCs w:val="24"/>
                <w:lang w:val="es-CO"/>
              </w:rPr>
              <w:t>causación</w:t>
            </w:r>
            <w:proofErr w:type="spellEnd"/>
            <w:r w:rsidRPr="00E66F31">
              <w:rPr>
                <w:rFonts w:eastAsia="Times New Roman" w:cs="Times New Roman"/>
                <w:color w:val="auto"/>
                <w:szCs w:val="24"/>
                <w:lang w:val="es-CO"/>
              </w:rPr>
              <w:t xml:space="preserve"> y/o pagos del costo y/o gastos del movimiento</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07F8D" w:rsidRPr="00E66F31" w:rsidRDefault="00607F8D" w:rsidP="00607F8D">
            <w:pPr>
              <w:spacing w:line="240" w:lineRule="auto"/>
              <w:rPr>
                <w:rFonts w:eastAsia="Times New Roman" w:cs="Times New Roman"/>
                <w:color w:val="auto"/>
                <w:szCs w:val="24"/>
                <w:lang w:val="es-CO"/>
              </w:rPr>
            </w:pPr>
            <w:r w:rsidRPr="00E66F31">
              <w:rPr>
                <w:rFonts w:eastAsia="Times New Roman" w:cs="Times New Roman"/>
                <w:color w:val="auto"/>
                <w:szCs w:val="24"/>
                <w:lang w:val="es-CO"/>
              </w:rPr>
              <w:t>Dato numérico: Registre el número de la cuenta y subcuenta contable</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07F8D" w:rsidRPr="00E66F31" w:rsidRDefault="00607F8D" w:rsidP="00607F8D">
            <w:pPr>
              <w:spacing w:line="240" w:lineRule="auto"/>
              <w:rPr>
                <w:rFonts w:eastAsia="Times New Roman" w:cs="Times New Roman"/>
                <w:color w:val="auto"/>
                <w:szCs w:val="24"/>
                <w:lang w:val="es-CO"/>
              </w:rPr>
            </w:pPr>
            <w:r w:rsidRPr="00E66F31">
              <w:rPr>
                <w:rFonts w:eastAsia="Times New Roman" w:cs="Times New Roman"/>
                <w:color w:val="auto"/>
                <w:szCs w:val="24"/>
                <w:lang w:val="es-CO"/>
              </w:rPr>
              <w:t>Dato alfabético: Registre el nombre de la cuenta y subcuenta contable</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07F8D" w:rsidRPr="00E66F31" w:rsidRDefault="00607F8D" w:rsidP="00607F8D">
            <w:pPr>
              <w:spacing w:line="240" w:lineRule="auto"/>
              <w:rPr>
                <w:rFonts w:eastAsia="Times New Roman" w:cs="Times New Roman"/>
                <w:color w:val="auto"/>
                <w:szCs w:val="24"/>
                <w:lang w:val="es-CO"/>
              </w:rPr>
            </w:pPr>
            <w:r w:rsidRPr="00E66F31">
              <w:rPr>
                <w:rFonts w:eastAsia="Times New Roman" w:cs="Times New Roman"/>
                <w:color w:val="auto"/>
                <w:szCs w:val="24"/>
                <w:lang w:val="es-CO"/>
              </w:rPr>
              <w:t>Dato alfabético: Registre el tipo de comprobante contable de la operación</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07F8D" w:rsidRPr="00E66F31" w:rsidRDefault="00607F8D" w:rsidP="00607F8D">
            <w:pPr>
              <w:spacing w:line="240" w:lineRule="auto"/>
              <w:rPr>
                <w:rFonts w:eastAsia="Times New Roman" w:cs="Times New Roman"/>
                <w:color w:val="auto"/>
                <w:szCs w:val="24"/>
                <w:lang w:val="es-CO"/>
              </w:rPr>
            </w:pPr>
            <w:r w:rsidRPr="00E66F31">
              <w:rPr>
                <w:rFonts w:eastAsia="Times New Roman" w:cs="Times New Roman"/>
                <w:color w:val="auto"/>
                <w:szCs w:val="24"/>
                <w:lang w:val="es-CO"/>
              </w:rPr>
              <w:t>Dato alfanumérico: Registre el número del comprobante contable de la operación</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07F8D" w:rsidRPr="00E66F31" w:rsidRDefault="00607F8D" w:rsidP="00607F8D">
            <w:pPr>
              <w:spacing w:line="240" w:lineRule="auto"/>
              <w:rPr>
                <w:rFonts w:eastAsia="Times New Roman" w:cs="Times New Roman"/>
                <w:color w:val="auto"/>
                <w:szCs w:val="24"/>
                <w:lang w:val="es-CO"/>
              </w:rPr>
            </w:pPr>
            <w:r w:rsidRPr="00E66F31">
              <w:rPr>
                <w:rFonts w:eastAsia="Times New Roman" w:cs="Times New Roman"/>
                <w:color w:val="auto"/>
                <w:szCs w:val="24"/>
                <w:lang w:val="es-CO"/>
              </w:rPr>
              <w:t>Dato Alfabético: Registre el detalle de la operación contable</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07F8D" w:rsidRPr="00E66F31" w:rsidRDefault="00607F8D" w:rsidP="00607F8D">
            <w:pPr>
              <w:spacing w:line="240" w:lineRule="auto"/>
              <w:rPr>
                <w:rFonts w:eastAsia="Times New Roman" w:cs="Times New Roman"/>
                <w:color w:val="auto"/>
                <w:szCs w:val="24"/>
                <w:lang w:val="es-CO"/>
              </w:rPr>
            </w:pPr>
            <w:r w:rsidRPr="00E66F31">
              <w:rPr>
                <w:rFonts w:eastAsia="Times New Roman" w:cs="Times New Roman"/>
                <w:color w:val="auto"/>
                <w:szCs w:val="24"/>
                <w:lang w:val="es-CO"/>
              </w:rPr>
              <w:t>Dato Numérico: registre el número de documento de identificación del tercero y/o beneficiario final del pago</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07F8D" w:rsidRPr="00E66F31" w:rsidRDefault="00607F8D" w:rsidP="00607F8D">
            <w:pPr>
              <w:spacing w:line="240" w:lineRule="auto"/>
              <w:rPr>
                <w:rFonts w:eastAsia="Times New Roman" w:cs="Times New Roman"/>
                <w:color w:val="auto"/>
                <w:szCs w:val="24"/>
                <w:lang w:val="es-CO"/>
              </w:rPr>
            </w:pPr>
            <w:r w:rsidRPr="00E66F31">
              <w:rPr>
                <w:rFonts w:eastAsia="Times New Roman" w:cs="Times New Roman"/>
                <w:color w:val="auto"/>
                <w:szCs w:val="24"/>
                <w:lang w:val="es-CO"/>
              </w:rPr>
              <w:t>Dato Alfabético: Registre el nombre del tercero, empresa y/o beneficiario final del pago</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07F8D" w:rsidRPr="00E66F31" w:rsidRDefault="00607F8D" w:rsidP="00607F8D">
            <w:pPr>
              <w:spacing w:line="240" w:lineRule="auto"/>
              <w:rPr>
                <w:rFonts w:eastAsia="Times New Roman" w:cs="Times New Roman"/>
                <w:color w:val="auto"/>
                <w:szCs w:val="24"/>
                <w:lang w:val="es-CO"/>
              </w:rPr>
            </w:pPr>
            <w:r w:rsidRPr="00E66F31">
              <w:rPr>
                <w:rFonts w:eastAsia="Times New Roman" w:cs="Times New Roman"/>
                <w:color w:val="auto"/>
                <w:szCs w:val="24"/>
                <w:lang w:val="es-CO"/>
              </w:rPr>
              <w:t>Dato Numérico: Registre el valor del saldo inicial</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07F8D" w:rsidRPr="00E66F31" w:rsidRDefault="00607F8D" w:rsidP="00607F8D">
            <w:pPr>
              <w:spacing w:line="240" w:lineRule="auto"/>
              <w:rPr>
                <w:rFonts w:eastAsia="Times New Roman" w:cs="Times New Roman"/>
                <w:color w:val="auto"/>
                <w:szCs w:val="24"/>
                <w:lang w:val="es-CO"/>
              </w:rPr>
            </w:pPr>
            <w:r w:rsidRPr="00E66F31">
              <w:rPr>
                <w:rFonts w:eastAsia="Times New Roman" w:cs="Times New Roman"/>
                <w:color w:val="auto"/>
                <w:szCs w:val="24"/>
                <w:lang w:val="es-CO"/>
              </w:rPr>
              <w:t>Dato Numérico: Registre el movimiento débito</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07F8D" w:rsidRPr="00E66F31" w:rsidRDefault="00607F8D" w:rsidP="00607F8D">
            <w:pPr>
              <w:spacing w:line="240" w:lineRule="auto"/>
              <w:rPr>
                <w:rFonts w:eastAsia="Times New Roman" w:cs="Times New Roman"/>
                <w:color w:val="auto"/>
                <w:szCs w:val="24"/>
                <w:lang w:val="es-CO"/>
              </w:rPr>
            </w:pPr>
            <w:r w:rsidRPr="00E66F31">
              <w:rPr>
                <w:rFonts w:eastAsia="Times New Roman" w:cs="Times New Roman"/>
                <w:color w:val="auto"/>
                <w:szCs w:val="24"/>
                <w:lang w:val="es-CO"/>
              </w:rPr>
              <w:t>Dato Numérico: Registre el movimiento crédito</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07F8D" w:rsidRPr="00E66F31" w:rsidRDefault="00607F8D" w:rsidP="00607F8D">
            <w:pPr>
              <w:spacing w:line="240" w:lineRule="auto"/>
              <w:rPr>
                <w:rFonts w:eastAsia="Times New Roman" w:cs="Times New Roman"/>
                <w:color w:val="auto"/>
                <w:szCs w:val="24"/>
                <w:lang w:val="es-CO"/>
              </w:rPr>
            </w:pPr>
            <w:r w:rsidRPr="00E66F31">
              <w:rPr>
                <w:rFonts w:eastAsia="Times New Roman" w:cs="Times New Roman"/>
                <w:color w:val="auto"/>
                <w:szCs w:val="24"/>
                <w:lang w:val="es-CO"/>
              </w:rPr>
              <w:t>Dato Numérico: Registre el saldo final del mes reportado</w:t>
            </w:r>
          </w:p>
        </w:tc>
      </w:tr>
    </w:tbl>
    <w:p w:rsidR="00607F8D" w:rsidRPr="00E66F31" w:rsidRDefault="00607F8D" w:rsidP="00607F8D">
      <w:pPr>
        <w:spacing w:line="240" w:lineRule="auto"/>
        <w:rPr>
          <w:rFonts w:eastAsia="Times New Roman" w:cs="Times New Roman"/>
          <w:color w:val="auto"/>
          <w:szCs w:val="24"/>
          <w:lang w:val="es-CO"/>
        </w:rPr>
      </w:pPr>
      <w:r w:rsidRPr="00E66F31">
        <w:rPr>
          <w:rFonts w:eastAsia="Times New Roman" w:cs="Times New Roman"/>
          <w:color w:val="auto"/>
          <w:szCs w:val="24"/>
          <w:lang w:val="es-CO"/>
        </w:rPr>
        <w:t> </w:t>
      </w:r>
    </w:p>
    <w:p w:rsidR="00607F8D" w:rsidRPr="00E66F31" w:rsidRDefault="00607F8D" w:rsidP="00607F8D">
      <w:pPr>
        <w:spacing w:line="240" w:lineRule="auto"/>
        <w:rPr>
          <w:rFonts w:eastAsia="Times New Roman" w:cs="Times New Roman"/>
          <w:color w:val="auto"/>
          <w:szCs w:val="24"/>
          <w:lang w:val="es-CO"/>
        </w:rPr>
      </w:pPr>
      <w:r w:rsidRPr="00E66F31">
        <w:rPr>
          <w:rFonts w:eastAsia="Times New Roman" w:cs="Times New Roman"/>
          <w:color w:val="auto"/>
          <w:szCs w:val="24"/>
          <w:lang w:val="es-CO"/>
        </w:rPr>
        <w:lastRenderedPageBreak/>
        <w:t> </w:t>
      </w:r>
    </w:p>
    <w:p w:rsidR="00607F8D" w:rsidRPr="00E66F31" w:rsidRDefault="00607F8D" w:rsidP="00607F8D">
      <w:pPr>
        <w:spacing w:line="240" w:lineRule="auto"/>
        <w:rPr>
          <w:rFonts w:eastAsia="Times New Roman" w:cs="Times New Roman"/>
          <w:color w:val="auto"/>
          <w:szCs w:val="24"/>
          <w:lang w:val="es-CO"/>
        </w:rPr>
      </w:pPr>
      <w:r w:rsidRPr="00E66F31">
        <w:rPr>
          <w:rFonts w:eastAsia="Times New Roman" w:cs="Times New Roman"/>
          <w:color w:val="auto"/>
          <w:szCs w:val="24"/>
          <w:lang w:val="es-CO"/>
        </w:rPr>
        <w:t>ii) Los auxiliares deben estar detallados por mes, contener todas las cuentas y subcuentas contables relacionadas con pagos a trabajadores y/o asociados y al máximo nivel de cuenta del tercero beneficiario.</w:t>
      </w:r>
    </w:p>
    <w:p w:rsidR="00607F8D" w:rsidRPr="00E66F31" w:rsidRDefault="00607F8D" w:rsidP="00607F8D">
      <w:pPr>
        <w:spacing w:line="240" w:lineRule="auto"/>
        <w:rPr>
          <w:rFonts w:eastAsia="Times New Roman" w:cs="Times New Roman"/>
          <w:color w:val="auto"/>
          <w:szCs w:val="24"/>
          <w:lang w:val="es-CO"/>
        </w:rPr>
      </w:pPr>
      <w:r w:rsidRPr="00E66F31">
        <w:rPr>
          <w:rFonts w:eastAsia="Times New Roman" w:cs="Times New Roman"/>
          <w:b/>
          <w:bCs/>
          <w:color w:val="auto"/>
          <w:szCs w:val="24"/>
          <w:lang w:val="es-CO"/>
        </w:rPr>
        <w:t> </w:t>
      </w:r>
    </w:p>
    <w:p w:rsidR="00607F8D" w:rsidRPr="00E66F31" w:rsidRDefault="00607F8D" w:rsidP="00607F8D">
      <w:pPr>
        <w:spacing w:line="240" w:lineRule="auto"/>
        <w:rPr>
          <w:rFonts w:eastAsia="Times New Roman" w:cs="Times New Roman"/>
          <w:color w:val="auto"/>
          <w:szCs w:val="24"/>
          <w:lang w:val="es-CO"/>
        </w:rPr>
      </w:pPr>
      <w:r w:rsidRPr="00E66F31">
        <w:rPr>
          <w:rFonts w:eastAsia="Times New Roman" w:cs="Times New Roman"/>
          <w:b/>
          <w:bCs/>
          <w:color w:val="auto"/>
          <w:szCs w:val="24"/>
          <w:lang w:val="es-CO"/>
        </w:rPr>
        <w:t>2.3.1 Auxiliares Cuentas Contables Grupo Activo relacionados con pagos a trabajadores y/o Asociados</w:t>
      </w:r>
    </w:p>
    <w:p w:rsidR="00607F8D" w:rsidRPr="00E66F31" w:rsidRDefault="00607F8D" w:rsidP="00607F8D">
      <w:pPr>
        <w:spacing w:line="240" w:lineRule="auto"/>
        <w:rPr>
          <w:rFonts w:eastAsia="Times New Roman" w:cs="Times New Roman"/>
          <w:color w:val="auto"/>
          <w:szCs w:val="24"/>
          <w:lang w:val="es-CO"/>
        </w:rPr>
      </w:pPr>
      <w:r w:rsidRPr="00E66F31">
        <w:rPr>
          <w:rFonts w:eastAsia="Times New Roman" w:cs="Times New Roman"/>
          <w:color w:val="auto"/>
          <w:szCs w:val="24"/>
          <w:lang w:val="es-CO"/>
        </w:rPr>
        <w:t> </w:t>
      </w:r>
    </w:p>
    <w:p w:rsidR="00607F8D" w:rsidRPr="00E66F31" w:rsidRDefault="00607F8D" w:rsidP="00607F8D">
      <w:pPr>
        <w:spacing w:line="240" w:lineRule="auto"/>
        <w:rPr>
          <w:rFonts w:eastAsia="Times New Roman" w:cs="Times New Roman"/>
          <w:color w:val="auto"/>
          <w:szCs w:val="24"/>
          <w:lang w:val="es-CO"/>
        </w:rPr>
      </w:pPr>
      <w:r w:rsidRPr="00E66F31">
        <w:rPr>
          <w:rFonts w:eastAsia="Times New Roman" w:cs="Times New Roman"/>
          <w:color w:val="auto"/>
          <w:szCs w:val="24"/>
          <w:lang w:val="es-CO"/>
        </w:rPr>
        <w:t>i) Si los registros contables de causación y pago de nómina y/o compensaciones son registrados en cuentas y/o rubros diferentes a las de costos y gastos (activo) remitir los auxiliares en el mismo formato y especificaciones definidas para los auxiliares.</w:t>
      </w:r>
    </w:p>
    <w:p w:rsidR="00607F8D" w:rsidRPr="00E66F31" w:rsidRDefault="00607F8D" w:rsidP="00607F8D">
      <w:pPr>
        <w:spacing w:line="240" w:lineRule="auto"/>
        <w:rPr>
          <w:rFonts w:eastAsia="Times New Roman" w:cs="Times New Roman"/>
          <w:color w:val="auto"/>
          <w:szCs w:val="24"/>
          <w:lang w:val="es-CO"/>
        </w:rPr>
      </w:pPr>
      <w:r w:rsidRPr="00E66F31">
        <w:rPr>
          <w:rFonts w:eastAsia="Times New Roman" w:cs="Times New Roman"/>
          <w:b/>
          <w:bCs/>
          <w:color w:val="auto"/>
          <w:szCs w:val="24"/>
          <w:lang w:val="es-CO"/>
        </w:rPr>
        <w:t> </w:t>
      </w:r>
    </w:p>
    <w:p w:rsidR="00607F8D" w:rsidRPr="00E66F31" w:rsidRDefault="00607F8D" w:rsidP="00607F8D">
      <w:pPr>
        <w:spacing w:line="240" w:lineRule="auto"/>
        <w:rPr>
          <w:rFonts w:eastAsia="Times New Roman" w:cs="Times New Roman"/>
          <w:color w:val="auto"/>
          <w:szCs w:val="24"/>
          <w:lang w:val="es-CO"/>
        </w:rPr>
      </w:pPr>
      <w:r w:rsidRPr="00E66F31">
        <w:rPr>
          <w:rFonts w:eastAsia="Times New Roman" w:cs="Times New Roman"/>
          <w:b/>
          <w:bCs/>
          <w:color w:val="auto"/>
          <w:szCs w:val="24"/>
          <w:lang w:val="es-CO"/>
        </w:rPr>
        <w:t>2.3.2 Auxiliares Cuentas Contables Grupo Pasivo relacionados con pagos a trabajadores y/o Asociados</w:t>
      </w:r>
    </w:p>
    <w:p w:rsidR="00607F8D" w:rsidRPr="00E66F31" w:rsidRDefault="00607F8D" w:rsidP="00607F8D">
      <w:pPr>
        <w:spacing w:line="240" w:lineRule="auto"/>
        <w:rPr>
          <w:rFonts w:eastAsia="Times New Roman" w:cs="Times New Roman"/>
          <w:color w:val="auto"/>
          <w:szCs w:val="24"/>
          <w:lang w:val="es-CO"/>
        </w:rPr>
      </w:pPr>
      <w:r w:rsidRPr="00E66F31">
        <w:rPr>
          <w:rFonts w:eastAsia="Times New Roman" w:cs="Times New Roman"/>
          <w:color w:val="auto"/>
          <w:szCs w:val="24"/>
          <w:lang w:val="es-CO"/>
        </w:rPr>
        <w:t> </w:t>
      </w:r>
    </w:p>
    <w:p w:rsidR="00607F8D" w:rsidRPr="00E66F31" w:rsidRDefault="00607F8D" w:rsidP="00607F8D">
      <w:pPr>
        <w:spacing w:line="240" w:lineRule="auto"/>
        <w:rPr>
          <w:rFonts w:eastAsia="Times New Roman" w:cs="Times New Roman"/>
          <w:color w:val="auto"/>
          <w:szCs w:val="24"/>
          <w:lang w:val="es-CO"/>
        </w:rPr>
      </w:pPr>
      <w:r w:rsidRPr="00E66F31">
        <w:rPr>
          <w:rFonts w:eastAsia="Times New Roman" w:cs="Times New Roman"/>
          <w:color w:val="auto"/>
          <w:szCs w:val="24"/>
          <w:lang w:val="es-CO"/>
        </w:rPr>
        <w:t>i) Si los registros contables de causación y pago de nómina y/o compensaciones son registrados en cuentas y/o rubros diferentes a las de costos y gastos (pasivo) remitir los auxiliares en el mismo formato y especificaciones definidas para los auxiliares.</w:t>
      </w:r>
    </w:p>
    <w:p w:rsidR="00607F8D" w:rsidRPr="00E66F31" w:rsidRDefault="00607F8D" w:rsidP="00607F8D">
      <w:pPr>
        <w:spacing w:line="240" w:lineRule="auto"/>
        <w:rPr>
          <w:rFonts w:eastAsia="Times New Roman" w:cs="Times New Roman"/>
          <w:color w:val="auto"/>
          <w:szCs w:val="24"/>
          <w:lang w:val="es-CO"/>
        </w:rPr>
      </w:pPr>
      <w:r w:rsidRPr="00E66F31">
        <w:rPr>
          <w:rFonts w:eastAsia="Times New Roman" w:cs="Times New Roman"/>
          <w:b/>
          <w:bCs/>
          <w:color w:val="auto"/>
          <w:szCs w:val="24"/>
          <w:lang w:val="es-CO"/>
        </w:rPr>
        <w:t> </w:t>
      </w:r>
    </w:p>
    <w:p w:rsidR="00607F8D" w:rsidRPr="00E66F31" w:rsidRDefault="00607F8D" w:rsidP="00607F8D">
      <w:pPr>
        <w:spacing w:line="240" w:lineRule="auto"/>
        <w:rPr>
          <w:rFonts w:eastAsia="Times New Roman" w:cs="Times New Roman"/>
          <w:color w:val="auto"/>
          <w:szCs w:val="24"/>
          <w:lang w:val="es-CO"/>
        </w:rPr>
      </w:pPr>
      <w:r w:rsidRPr="00E66F31">
        <w:rPr>
          <w:rFonts w:eastAsia="Times New Roman" w:cs="Times New Roman"/>
          <w:b/>
          <w:bCs/>
          <w:color w:val="auto"/>
          <w:szCs w:val="24"/>
          <w:lang w:val="es-CO"/>
        </w:rPr>
        <w:t>2.3.3 Auxiliares Cuentas Contables Costos y Gastos al máximo nivel de beneficiario de los respectivos recursos</w:t>
      </w:r>
    </w:p>
    <w:p w:rsidR="00607F8D" w:rsidRPr="00E66F31" w:rsidRDefault="00607F8D" w:rsidP="00607F8D">
      <w:pPr>
        <w:spacing w:line="240" w:lineRule="auto"/>
        <w:rPr>
          <w:rFonts w:eastAsia="Times New Roman" w:cs="Times New Roman"/>
          <w:color w:val="auto"/>
          <w:szCs w:val="24"/>
          <w:lang w:val="es-CO"/>
        </w:rPr>
      </w:pPr>
      <w:r w:rsidRPr="00E66F31">
        <w:rPr>
          <w:rFonts w:eastAsia="Times New Roman" w:cs="Times New Roman"/>
          <w:color w:val="auto"/>
          <w:szCs w:val="24"/>
          <w:lang w:val="es-CO"/>
        </w:rPr>
        <w:t> </w:t>
      </w:r>
    </w:p>
    <w:p w:rsidR="00607F8D" w:rsidRPr="00E66F31" w:rsidRDefault="00607F8D" w:rsidP="00607F8D">
      <w:pPr>
        <w:spacing w:line="240" w:lineRule="auto"/>
        <w:rPr>
          <w:rFonts w:eastAsia="Times New Roman" w:cs="Times New Roman"/>
          <w:color w:val="auto"/>
          <w:szCs w:val="24"/>
          <w:lang w:val="es-CO"/>
        </w:rPr>
      </w:pPr>
      <w:r w:rsidRPr="00E66F31">
        <w:rPr>
          <w:rFonts w:eastAsia="Times New Roman" w:cs="Times New Roman"/>
          <w:color w:val="auto"/>
          <w:szCs w:val="24"/>
          <w:lang w:val="es-CO"/>
        </w:rPr>
        <w:t>i) La información de los auxiliares a la que se refiere el presente numeral debe ser presentada en el formato indicado en el numeral 2.3 y contener los saldos de todas las cuentas y subcuentas antes de cierre contable, en idioma español, a máximo nivel de cuenta del tercero beneficiario.</w:t>
      </w:r>
    </w:p>
    <w:p w:rsidR="00607F8D" w:rsidRPr="00E66F31" w:rsidRDefault="00607F8D" w:rsidP="00607F8D">
      <w:pPr>
        <w:spacing w:line="240" w:lineRule="auto"/>
        <w:rPr>
          <w:rFonts w:eastAsia="Times New Roman" w:cs="Times New Roman"/>
          <w:color w:val="auto"/>
          <w:szCs w:val="24"/>
          <w:lang w:val="es-CO"/>
        </w:rPr>
      </w:pPr>
      <w:r w:rsidRPr="00E66F31">
        <w:rPr>
          <w:rFonts w:eastAsia="Times New Roman" w:cs="Times New Roman"/>
          <w:color w:val="auto"/>
          <w:szCs w:val="24"/>
          <w:lang w:val="es-CO"/>
        </w:rPr>
        <w:t>ii) Los empleadores y/o cooperativas que no llevan en la contabilidad el detalle de los pagos a los trabajadores y/o asociados deben remitir la información del módulo de nómina, el cual debe contener la siguiente estructura:</w:t>
      </w:r>
    </w:p>
    <w:p w:rsidR="00607F8D" w:rsidRPr="00E66F31" w:rsidRDefault="00607F8D" w:rsidP="00607F8D">
      <w:pPr>
        <w:spacing w:line="240" w:lineRule="auto"/>
        <w:jc w:val="center"/>
        <w:rPr>
          <w:rFonts w:eastAsia="Times New Roman" w:cs="Times New Roman"/>
          <w:color w:val="auto"/>
          <w:szCs w:val="24"/>
          <w:lang w:val="es-CO"/>
        </w:rPr>
      </w:pPr>
      <w:r w:rsidRPr="00E66F31">
        <w:rPr>
          <w:rFonts w:eastAsia="Times New Roman" w:cs="Times New Roman"/>
          <w:color w:val="auto"/>
          <w:szCs w:val="24"/>
          <w:lang w:val="es-CO"/>
        </w:rPr>
        <w:t> </w:t>
      </w:r>
    </w:p>
    <w:tbl>
      <w:tblPr>
        <w:tblW w:w="0" w:type="auto"/>
        <w:jc w:val="center"/>
        <w:tblCellMar>
          <w:left w:w="0" w:type="dxa"/>
          <w:right w:w="0" w:type="dxa"/>
        </w:tblCellMar>
        <w:tblLook w:val="04A0" w:firstRow="1" w:lastRow="0" w:firstColumn="1" w:lastColumn="0" w:noHBand="0" w:noVBand="1"/>
      </w:tblPr>
      <w:tblGrid>
        <w:gridCol w:w="829"/>
        <w:gridCol w:w="901"/>
        <w:gridCol w:w="829"/>
        <w:gridCol w:w="901"/>
        <w:gridCol w:w="1153"/>
        <w:gridCol w:w="973"/>
        <w:gridCol w:w="1000"/>
        <w:gridCol w:w="1000"/>
        <w:gridCol w:w="1252"/>
      </w:tblGrid>
      <w:tr w:rsidR="00E66F31" w:rsidRPr="00E66F31" w:rsidTr="00607F8D">
        <w:trPr>
          <w:jc w:val="center"/>
        </w:trPr>
        <w:tc>
          <w:tcPr>
            <w:tcW w:w="0" w:type="auto"/>
            <w:gridSpan w:val="9"/>
            <w:tcBorders>
              <w:top w:val="nil"/>
              <w:left w:val="nil"/>
              <w:bottom w:val="single" w:sz="8" w:space="0" w:color="auto"/>
              <w:right w:val="nil"/>
            </w:tcBorders>
            <w:shd w:val="clear" w:color="auto" w:fill="auto"/>
            <w:tcMar>
              <w:top w:w="0" w:type="dxa"/>
              <w:left w:w="108" w:type="dxa"/>
              <w:bottom w:w="0" w:type="dxa"/>
              <w:right w:w="108" w:type="dxa"/>
            </w:tcMar>
            <w:hideMark/>
          </w:tcPr>
          <w:p w:rsidR="00607F8D" w:rsidRPr="00E66F31" w:rsidRDefault="00607F8D" w:rsidP="00607F8D">
            <w:pPr>
              <w:spacing w:line="240" w:lineRule="auto"/>
              <w:jc w:val="center"/>
              <w:rPr>
                <w:rFonts w:eastAsia="Times New Roman" w:cs="Times New Roman"/>
                <w:color w:val="auto"/>
                <w:szCs w:val="24"/>
                <w:lang w:val="es-CO"/>
              </w:rPr>
            </w:pPr>
            <w:r w:rsidRPr="00E66F31">
              <w:rPr>
                <w:rFonts w:eastAsia="Times New Roman" w:cs="Times New Roman"/>
                <w:b/>
                <w:bCs/>
                <w:color w:val="auto"/>
                <w:szCs w:val="24"/>
                <w:lang w:val="es-CO"/>
              </w:rPr>
              <w:t>INFORMACIÓN MÓDULO DE NÓMINA</w:t>
            </w:r>
          </w:p>
          <w:p w:rsidR="00607F8D" w:rsidRPr="00E66F31" w:rsidRDefault="00607F8D" w:rsidP="00607F8D">
            <w:pPr>
              <w:spacing w:line="240" w:lineRule="auto"/>
              <w:jc w:val="center"/>
              <w:rPr>
                <w:rFonts w:eastAsia="Times New Roman" w:cs="Times New Roman"/>
                <w:color w:val="auto"/>
                <w:szCs w:val="24"/>
                <w:lang w:val="es-CO"/>
              </w:rPr>
            </w:pPr>
            <w:r w:rsidRPr="00E66F31">
              <w:rPr>
                <w:rFonts w:eastAsia="Times New Roman" w:cs="Times New Roman"/>
                <w:b/>
                <w:bCs/>
                <w:color w:val="auto"/>
                <w:szCs w:val="24"/>
                <w:lang w:val="es-CO"/>
              </w:rPr>
              <w:t>Nombre del Aportante XXXXXXXXXX.XX.X</w:t>
            </w:r>
          </w:p>
          <w:p w:rsidR="00607F8D" w:rsidRPr="00E66F31" w:rsidRDefault="00607F8D" w:rsidP="00607F8D">
            <w:pPr>
              <w:spacing w:line="240" w:lineRule="auto"/>
              <w:jc w:val="center"/>
              <w:rPr>
                <w:rFonts w:eastAsia="Times New Roman" w:cs="Times New Roman"/>
                <w:color w:val="auto"/>
                <w:szCs w:val="24"/>
              </w:rPr>
            </w:pPr>
            <w:r w:rsidRPr="00E66F31">
              <w:rPr>
                <w:rFonts w:eastAsia="Times New Roman" w:cs="Times New Roman"/>
                <w:b/>
                <w:bCs/>
                <w:color w:val="auto"/>
                <w:szCs w:val="24"/>
                <w:lang w:val="es-CO"/>
              </w:rPr>
              <w:t>NIT XXX.XXX.XXX</w:t>
            </w:r>
          </w:p>
          <w:p w:rsidR="00607F8D" w:rsidRPr="00E66F31" w:rsidRDefault="00607F8D" w:rsidP="00607F8D">
            <w:pPr>
              <w:spacing w:line="240" w:lineRule="auto"/>
              <w:jc w:val="center"/>
              <w:rPr>
                <w:rFonts w:eastAsia="Times New Roman" w:cs="Times New Roman"/>
                <w:color w:val="auto"/>
                <w:szCs w:val="24"/>
              </w:rPr>
            </w:pPr>
            <w:r w:rsidRPr="00E66F31">
              <w:rPr>
                <w:rFonts w:eastAsia="Times New Roman" w:cs="Times New Roman"/>
                <w:color w:val="auto"/>
                <w:szCs w:val="24"/>
                <w:lang w:val="es-CO"/>
              </w:rPr>
              <w:t> </w:t>
            </w:r>
          </w:p>
        </w:tc>
      </w:tr>
      <w:tr w:rsidR="00E66F31" w:rsidRPr="00E66F31" w:rsidTr="00607F8D">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07F8D" w:rsidRPr="00E66F31" w:rsidRDefault="00607F8D" w:rsidP="00607F8D">
            <w:pPr>
              <w:spacing w:line="240" w:lineRule="auto"/>
              <w:jc w:val="center"/>
              <w:rPr>
                <w:rFonts w:eastAsia="Times New Roman" w:cs="Times New Roman"/>
                <w:color w:val="auto"/>
                <w:szCs w:val="24"/>
              </w:rPr>
            </w:pPr>
            <w:r w:rsidRPr="00E66F31">
              <w:rPr>
                <w:rFonts w:eastAsia="Times New Roman" w:cs="Times New Roman"/>
                <w:b/>
                <w:bCs/>
                <w:color w:val="auto"/>
                <w:szCs w:val="24"/>
                <w:lang w:val="es-CO"/>
              </w:rPr>
              <w:t>Cuenta contable asociada</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07F8D" w:rsidRPr="00E66F31" w:rsidRDefault="00607F8D" w:rsidP="00607F8D">
            <w:pPr>
              <w:spacing w:line="240" w:lineRule="auto"/>
              <w:jc w:val="center"/>
              <w:rPr>
                <w:rFonts w:eastAsia="Times New Roman" w:cs="Times New Roman"/>
                <w:color w:val="auto"/>
                <w:szCs w:val="24"/>
                <w:lang w:val="es-CO"/>
              </w:rPr>
            </w:pPr>
            <w:r w:rsidRPr="00E66F31">
              <w:rPr>
                <w:rFonts w:eastAsia="Times New Roman" w:cs="Times New Roman"/>
                <w:b/>
                <w:bCs/>
                <w:color w:val="auto"/>
                <w:szCs w:val="24"/>
                <w:lang w:val="es-CO"/>
              </w:rPr>
              <w:t>Nombre de cuenta contable asociada</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07F8D" w:rsidRPr="00E66F31" w:rsidRDefault="00607F8D" w:rsidP="00607F8D">
            <w:pPr>
              <w:spacing w:line="240" w:lineRule="auto"/>
              <w:jc w:val="center"/>
              <w:rPr>
                <w:rFonts w:eastAsia="Times New Roman" w:cs="Times New Roman"/>
                <w:color w:val="auto"/>
                <w:szCs w:val="24"/>
                <w:lang w:val="es-CO"/>
              </w:rPr>
            </w:pPr>
            <w:r w:rsidRPr="00E66F31">
              <w:rPr>
                <w:rFonts w:eastAsia="Times New Roman" w:cs="Times New Roman"/>
                <w:b/>
                <w:bCs/>
                <w:color w:val="auto"/>
                <w:szCs w:val="24"/>
                <w:lang w:val="es-CO"/>
              </w:rPr>
              <w:t>Código del concepto de pago</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07F8D" w:rsidRPr="00E66F31" w:rsidRDefault="00607F8D" w:rsidP="00607F8D">
            <w:pPr>
              <w:spacing w:line="240" w:lineRule="auto"/>
              <w:jc w:val="center"/>
              <w:rPr>
                <w:rFonts w:eastAsia="Times New Roman" w:cs="Times New Roman"/>
                <w:color w:val="auto"/>
                <w:szCs w:val="24"/>
              </w:rPr>
            </w:pPr>
            <w:r w:rsidRPr="00E66F31">
              <w:rPr>
                <w:rFonts w:eastAsia="Times New Roman" w:cs="Times New Roman"/>
                <w:b/>
                <w:bCs/>
                <w:color w:val="auto"/>
                <w:szCs w:val="24"/>
                <w:lang w:val="es-CO"/>
              </w:rPr>
              <w:t>Nombre concepto de pago</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07F8D" w:rsidRPr="00E66F31" w:rsidRDefault="00607F8D" w:rsidP="00607F8D">
            <w:pPr>
              <w:spacing w:line="240" w:lineRule="auto"/>
              <w:jc w:val="center"/>
              <w:rPr>
                <w:rFonts w:eastAsia="Times New Roman" w:cs="Times New Roman"/>
                <w:color w:val="auto"/>
                <w:szCs w:val="24"/>
                <w:lang w:val="es-CO"/>
              </w:rPr>
            </w:pPr>
            <w:r w:rsidRPr="00E66F31">
              <w:rPr>
                <w:rFonts w:eastAsia="Times New Roman" w:cs="Times New Roman"/>
                <w:b/>
                <w:bCs/>
                <w:color w:val="auto"/>
                <w:szCs w:val="24"/>
                <w:lang w:val="es-CO"/>
              </w:rPr>
              <w:t>Número de documento de identificación del trabajador o asociado</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07F8D" w:rsidRPr="00E66F31" w:rsidRDefault="00607F8D" w:rsidP="00607F8D">
            <w:pPr>
              <w:spacing w:line="240" w:lineRule="auto"/>
              <w:jc w:val="center"/>
              <w:rPr>
                <w:rFonts w:eastAsia="Times New Roman" w:cs="Times New Roman"/>
                <w:color w:val="auto"/>
                <w:szCs w:val="24"/>
                <w:lang w:val="es-CO"/>
              </w:rPr>
            </w:pPr>
            <w:r w:rsidRPr="00E66F31">
              <w:rPr>
                <w:rFonts w:eastAsia="Times New Roman" w:cs="Times New Roman"/>
                <w:b/>
                <w:bCs/>
                <w:color w:val="auto"/>
                <w:szCs w:val="24"/>
                <w:lang w:val="es-CO"/>
              </w:rPr>
              <w:t>Nombre del trabajador o asociado</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07F8D" w:rsidRPr="00E66F31" w:rsidRDefault="00607F8D" w:rsidP="00607F8D">
            <w:pPr>
              <w:spacing w:line="240" w:lineRule="auto"/>
              <w:jc w:val="center"/>
              <w:rPr>
                <w:rFonts w:eastAsia="Times New Roman" w:cs="Times New Roman"/>
                <w:color w:val="auto"/>
                <w:szCs w:val="24"/>
              </w:rPr>
            </w:pPr>
            <w:r w:rsidRPr="00E66F31">
              <w:rPr>
                <w:rFonts w:eastAsia="Times New Roman" w:cs="Times New Roman"/>
                <w:b/>
                <w:bCs/>
                <w:color w:val="auto"/>
                <w:szCs w:val="24"/>
                <w:lang w:val="es-CO"/>
              </w:rPr>
              <w:t>Año</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07F8D" w:rsidRPr="00E66F31" w:rsidRDefault="00607F8D" w:rsidP="00607F8D">
            <w:pPr>
              <w:spacing w:line="240" w:lineRule="auto"/>
              <w:jc w:val="center"/>
              <w:rPr>
                <w:rFonts w:eastAsia="Times New Roman" w:cs="Times New Roman"/>
                <w:color w:val="auto"/>
                <w:szCs w:val="24"/>
              </w:rPr>
            </w:pPr>
            <w:r w:rsidRPr="00E66F31">
              <w:rPr>
                <w:rFonts w:eastAsia="Times New Roman" w:cs="Times New Roman"/>
                <w:b/>
                <w:bCs/>
                <w:color w:val="auto"/>
                <w:szCs w:val="24"/>
                <w:lang w:val="es-CO"/>
              </w:rPr>
              <w:t>Mes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07F8D" w:rsidRPr="00E66F31" w:rsidRDefault="00607F8D" w:rsidP="00607F8D">
            <w:pPr>
              <w:spacing w:line="240" w:lineRule="auto"/>
              <w:jc w:val="center"/>
              <w:rPr>
                <w:rFonts w:eastAsia="Times New Roman" w:cs="Times New Roman"/>
                <w:color w:val="auto"/>
                <w:szCs w:val="24"/>
              </w:rPr>
            </w:pPr>
            <w:r w:rsidRPr="00E66F31">
              <w:rPr>
                <w:rFonts w:eastAsia="Times New Roman" w:cs="Times New Roman"/>
                <w:b/>
                <w:bCs/>
                <w:color w:val="auto"/>
                <w:szCs w:val="24"/>
                <w:lang w:val="es-CO"/>
              </w:rPr>
              <w:t>Valor</w:t>
            </w:r>
          </w:p>
        </w:tc>
      </w:tr>
      <w:tr w:rsidR="00E66F31" w:rsidRPr="00E66F31" w:rsidTr="00607F8D">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07F8D" w:rsidRPr="00E66F31" w:rsidRDefault="00607F8D" w:rsidP="00607F8D">
            <w:pPr>
              <w:spacing w:line="240" w:lineRule="auto"/>
              <w:rPr>
                <w:rFonts w:eastAsia="Times New Roman" w:cs="Times New Roman"/>
                <w:color w:val="auto"/>
                <w:szCs w:val="24"/>
                <w:lang w:val="es-CO"/>
              </w:rPr>
            </w:pPr>
            <w:r w:rsidRPr="00E66F31">
              <w:rPr>
                <w:rFonts w:eastAsia="Times New Roman" w:cs="Times New Roman"/>
                <w:color w:val="auto"/>
                <w:szCs w:val="24"/>
                <w:lang w:val="es-CO"/>
              </w:rPr>
              <w:t xml:space="preserve">Dato numérico </w:t>
            </w:r>
            <w:r w:rsidRPr="00E66F31">
              <w:rPr>
                <w:rFonts w:eastAsia="Times New Roman" w:cs="Times New Roman"/>
                <w:color w:val="auto"/>
                <w:szCs w:val="24"/>
                <w:lang w:val="es-CO"/>
              </w:rPr>
              <w:lastRenderedPageBreak/>
              <w:t>Registre el número de la cuenta Contable asociada al concepto de pago de nómina</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07F8D" w:rsidRPr="00E66F31" w:rsidRDefault="00607F8D" w:rsidP="00607F8D">
            <w:pPr>
              <w:spacing w:line="240" w:lineRule="auto"/>
              <w:rPr>
                <w:rFonts w:eastAsia="Times New Roman" w:cs="Times New Roman"/>
                <w:color w:val="auto"/>
                <w:szCs w:val="24"/>
                <w:lang w:val="es-CO"/>
              </w:rPr>
            </w:pPr>
            <w:r w:rsidRPr="00E66F31">
              <w:rPr>
                <w:rFonts w:eastAsia="Times New Roman" w:cs="Times New Roman"/>
                <w:color w:val="auto"/>
                <w:szCs w:val="24"/>
                <w:lang w:val="es-CO"/>
              </w:rPr>
              <w:lastRenderedPageBreak/>
              <w:t xml:space="preserve">Dato Alfabético </w:t>
            </w:r>
            <w:r w:rsidRPr="00E66F31">
              <w:rPr>
                <w:rFonts w:eastAsia="Times New Roman" w:cs="Times New Roman"/>
                <w:color w:val="auto"/>
                <w:szCs w:val="24"/>
                <w:lang w:val="es-CO"/>
              </w:rPr>
              <w:lastRenderedPageBreak/>
              <w:t>Registre el nombre Contable, asociada al concepto de pago de nómina</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07F8D" w:rsidRPr="00E66F31" w:rsidRDefault="00607F8D" w:rsidP="00607F8D">
            <w:pPr>
              <w:spacing w:line="240" w:lineRule="auto"/>
              <w:rPr>
                <w:rFonts w:eastAsia="Times New Roman" w:cs="Times New Roman"/>
                <w:color w:val="auto"/>
                <w:szCs w:val="24"/>
                <w:lang w:val="es-CO"/>
              </w:rPr>
            </w:pPr>
            <w:r w:rsidRPr="00E66F31">
              <w:rPr>
                <w:rFonts w:eastAsia="Times New Roman" w:cs="Times New Roman"/>
                <w:color w:val="auto"/>
                <w:szCs w:val="24"/>
                <w:lang w:val="es-CO"/>
              </w:rPr>
              <w:lastRenderedPageBreak/>
              <w:t xml:space="preserve">Dato numérico </w:t>
            </w:r>
            <w:r w:rsidRPr="00E66F31">
              <w:rPr>
                <w:rFonts w:eastAsia="Times New Roman" w:cs="Times New Roman"/>
                <w:color w:val="auto"/>
                <w:szCs w:val="24"/>
                <w:lang w:val="es-CO"/>
              </w:rPr>
              <w:lastRenderedPageBreak/>
              <w:t>Registre el número del concepto de pago de nómina</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07F8D" w:rsidRPr="00E66F31" w:rsidRDefault="00607F8D" w:rsidP="00607F8D">
            <w:pPr>
              <w:spacing w:line="240" w:lineRule="auto"/>
              <w:rPr>
                <w:rFonts w:eastAsia="Times New Roman" w:cs="Times New Roman"/>
                <w:color w:val="auto"/>
                <w:szCs w:val="24"/>
                <w:lang w:val="es-CO"/>
              </w:rPr>
            </w:pPr>
            <w:r w:rsidRPr="00E66F31">
              <w:rPr>
                <w:rFonts w:eastAsia="Times New Roman" w:cs="Times New Roman"/>
                <w:color w:val="auto"/>
                <w:szCs w:val="24"/>
                <w:lang w:val="es-CO"/>
              </w:rPr>
              <w:lastRenderedPageBreak/>
              <w:t xml:space="preserve">Dato Alfabético </w:t>
            </w:r>
            <w:r w:rsidRPr="00E66F31">
              <w:rPr>
                <w:rFonts w:eastAsia="Times New Roman" w:cs="Times New Roman"/>
                <w:color w:val="auto"/>
                <w:szCs w:val="24"/>
                <w:lang w:val="es-CO"/>
              </w:rPr>
              <w:lastRenderedPageBreak/>
              <w:t>Registre el nombre del concepto de pago de nómina</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07F8D" w:rsidRPr="00E66F31" w:rsidRDefault="00607F8D" w:rsidP="00607F8D">
            <w:pPr>
              <w:spacing w:line="240" w:lineRule="auto"/>
              <w:rPr>
                <w:rFonts w:eastAsia="Times New Roman" w:cs="Times New Roman"/>
                <w:color w:val="auto"/>
                <w:szCs w:val="24"/>
                <w:lang w:val="es-CO"/>
              </w:rPr>
            </w:pPr>
            <w:r w:rsidRPr="00E66F31">
              <w:rPr>
                <w:rFonts w:eastAsia="Times New Roman" w:cs="Times New Roman"/>
                <w:color w:val="auto"/>
                <w:szCs w:val="24"/>
                <w:lang w:val="es-CO"/>
              </w:rPr>
              <w:lastRenderedPageBreak/>
              <w:t xml:space="preserve">Dato Numérico registre </w:t>
            </w:r>
            <w:r w:rsidRPr="00E66F31">
              <w:rPr>
                <w:rFonts w:eastAsia="Times New Roman" w:cs="Times New Roman"/>
                <w:color w:val="auto"/>
                <w:szCs w:val="24"/>
                <w:lang w:val="es-CO"/>
              </w:rPr>
              <w:lastRenderedPageBreak/>
              <w:t>el número de documento de identificación del trabajador o asociado</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07F8D" w:rsidRPr="00E66F31" w:rsidRDefault="00607F8D" w:rsidP="00607F8D">
            <w:pPr>
              <w:spacing w:line="240" w:lineRule="auto"/>
              <w:rPr>
                <w:rFonts w:eastAsia="Times New Roman" w:cs="Times New Roman"/>
                <w:color w:val="auto"/>
                <w:szCs w:val="24"/>
                <w:lang w:val="es-CO"/>
              </w:rPr>
            </w:pPr>
            <w:r w:rsidRPr="00E66F31">
              <w:rPr>
                <w:rFonts w:eastAsia="Times New Roman" w:cs="Times New Roman"/>
                <w:color w:val="auto"/>
                <w:szCs w:val="24"/>
                <w:lang w:val="es-CO"/>
              </w:rPr>
              <w:lastRenderedPageBreak/>
              <w:t xml:space="preserve">Ocio /diabético </w:t>
            </w:r>
            <w:r w:rsidRPr="00E66F31">
              <w:rPr>
                <w:rFonts w:eastAsia="Times New Roman" w:cs="Times New Roman"/>
                <w:color w:val="auto"/>
                <w:szCs w:val="24"/>
                <w:lang w:val="es-CO"/>
              </w:rPr>
              <w:lastRenderedPageBreak/>
              <w:t>Registre el nombre del trabajador o asociado</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07F8D" w:rsidRPr="00E66F31" w:rsidRDefault="00607F8D" w:rsidP="00607F8D">
            <w:pPr>
              <w:spacing w:line="240" w:lineRule="auto"/>
              <w:rPr>
                <w:rFonts w:eastAsia="Times New Roman" w:cs="Times New Roman"/>
                <w:color w:val="auto"/>
                <w:szCs w:val="24"/>
                <w:lang w:val="es-CO"/>
              </w:rPr>
            </w:pPr>
            <w:r w:rsidRPr="00E66F31">
              <w:rPr>
                <w:rFonts w:eastAsia="Times New Roman" w:cs="Times New Roman"/>
                <w:color w:val="auto"/>
                <w:szCs w:val="24"/>
                <w:lang w:val="es-CO"/>
              </w:rPr>
              <w:lastRenderedPageBreak/>
              <w:t xml:space="preserve">Dato Numérico </w:t>
            </w:r>
            <w:r w:rsidRPr="00E66F31">
              <w:rPr>
                <w:rFonts w:eastAsia="Times New Roman" w:cs="Times New Roman"/>
                <w:color w:val="auto"/>
                <w:szCs w:val="24"/>
                <w:lang w:val="es-CO"/>
              </w:rPr>
              <w:lastRenderedPageBreak/>
              <w:t xml:space="preserve">Registre el año de la </w:t>
            </w:r>
            <w:proofErr w:type="spellStart"/>
            <w:r w:rsidRPr="00E66F31">
              <w:rPr>
                <w:rFonts w:eastAsia="Times New Roman" w:cs="Times New Roman"/>
                <w:color w:val="auto"/>
                <w:szCs w:val="24"/>
                <w:lang w:val="es-CO"/>
              </w:rPr>
              <w:t>causación</w:t>
            </w:r>
            <w:proofErr w:type="spellEnd"/>
            <w:r w:rsidRPr="00E66F31">
              <w:rPr>
                <w:rFonts w:eastAsia="Times New Roman" w:cs="Times New Roman"/>
                <w:color w:val="auto"/>
                <w:szCs w:val="24"/>
                <w:lang w:val="es-CO"/>
              </w:rPr>
              <w:t xml:space="preserve"> y/o pagos del costo y/o gastos del movimiento</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07F8D" w:rsidRPr="00E66F31" w:rsidRDefault="00607F8D" w:rsidP="00607F8D">
            <w:pPr>
              <w:spacing w:line="240" w:lineRule="auto"/>
              <w:rPr>
                <w:rFonts w:eastAsia="Times New Roman" w:cs="Times New Roman"/>
                <w:color w:val="auto"/>
                <w:szCs w:val="24"/>
                <w:lang w:val="es-CO"/>
              </w:rPr>
            </w:pPr>
            <w:r w:rsidRPr="00E66F31">
              <w:rPr>
                <w:rFonts w:eastAsia="Times New Roman" w:cs="Times New Roman"/>
                <w:color w:val="auto"/>
                <w:szCs w:val="24"/>
                <w:lang w:val="es-CO"/>
              </w:rPr>
              <w:lastRenderedPageBreak/>
              <w:t xml:space="preserve">Dato Numérico </w:t>
            </w:r>
            <w:r w:rsidRPr="00E66F31">
              <w:rPr>
                <w:rFonts w:eastAsia="Times New Roman" w:cs="Times New Roman"/>
                <w:color w:val="auto"/>
                <w:szCs w:val="24"/>
                <w:lang w:val="es-CO"/>
              </w:rPr>
              <w:lastRenderedPageBreak/>
              <w:t xml:space="preserve">Registre el año de la </w:t>
            </w:r>
            <w:proofErr w:type="spellStart"/>
            <w:r w:rsidRPr="00E66F31">
              <w:rPr>
                <w:rFonts w:eastAsia="Times New Roman" w:cs="Times New Roman"/>
                <w:color w:val="auto"/>
                <w:szCs w:val="24"/>
                <w:lang w:val="es-CO"/>
              </w:rPr>
              <w:t>causación</w:t>
            </w:r>
            <w:proofErr w:type="spellEnd"/>
            <w:r w:rsidRPr="00E66F31">
              <w:rPr>
                <w:rFonts w:eastAsia="Times New Roman" w:cs="Times New Roman"/>
                <w:color w:val="auto"/>
                <w:szCs w:val="24"/>
                <w:lang w:val="es-CO"/>
              </w:rPr>
              <w:t xml:space="preserve"> y/o pagos del costo y/o gastos del movimiento</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07F8D" w:rsidRPr="00E66F31" w:rsidRDefault="00607F8D" w:rsidP="00607F8D">
            <w:pPr>
              <w:spacing w:line="240" w:lineRule="auto"/>
              <w:rPr>
                <w:rFonts w:eastAsia="Times New Roman" w:cs="Times New Roman"/>
                <w:color w:val="auto"/>
                <w:szCs w:val="24"/>
                <w:lang w:val="es-CO"/>
              </w:rPr>
            </w:pPr>
            <w:r w:rsidRPr="00E66F31">
              <w:rPr>
                <w:rFonts w:eastAsia="Times New Roman" w:cs="Times New Roman"/>
                <w:color w:val="auto"/>
                <w:szCs w:val="24"/>
                <w:lang w:val="es-CO"/>
              </w:rPr>
              <w:lastRenderedPageBreak/>
              <w:t xml:space="preserve">Dato Numérico Registre el </w:t>
            </w:r>
            <w:r w:rsidRPr="00E66F31">
              <w:rPr>
                <w:rFonts w:eastAsia="Times New Roman" w:cs="Times New Roman"/>
                <w:color w:val="auto"/>
                <w:szCs w:val="24"/>
                <w:lang w:val="es-CO"/>
              </w:rPr>
              <w:lastRenderedPageBreak/>
              <w:t>valor del pago correspondiente al concepto</w:t>
            </w:r>
          </w:p>
        </w:tc>
      </w:tr>
    </w:tbl>
    <w:p w:rsidR="00607F8D" w:rsidRPr="00E66F31" w:rsidRDefault="00607F8D" w:rsidP="00607F8D">
      <w:pPr>
        <w:spacing w:line="240" w:lineRule="auto"/>
        <w:rPr>
          <w:rFonts w:eastAsia="Times New Roman" w:cs="Times New Roman"/>
          <w:color w:val="auto"/>
          <w:szCs w:val="24"/>
          <w:lang w:val="es-CO"/>
        </w:rPr>
      </w:pPr>
      <w:r w:rsidRPr="00E66F31">
        <w:rPr>
          <w:rFonts w:eastAsia="Times New Roman" w:cs="Times New Roman"/>
          <w:color w:val="auto"/>
          <w:szCs w:val="24"/>
          <w:lang w:val="es-CO"/>
        </w:rPr>
        <w:lastRenderedPageBreak/>
        <w:t> </w:t>
      </w:r>
    </w:p>
    <w:p w:rsidR="00607F8D" w:rsidRPr="00E66F31" w:rsidRDefault="00607F8D" w:rsidP="00607F8D">
      <w:pPr>
        <w:spacing w:line="240" w:lineRule="auto"/>
        <w:rPr>
          <w:rFonts w:eastAsia="Times New Roman" w:cs="Times New Roman"/>
          <w:color w:val="auto"/>
          <w:szCs w:val="24"/>
          <w:lang w:val="es-CO"/>
        </w:rPr>
      </w:pPr>
      <w:r w:rsidRPr="00E66F31">
        <w:rPr>
          <w:rFonts w:eastAsia="Times New Roman" w:cs="Times New Roman"/>
          <w:color w:val="auto"/>
          <w:szCs w:val="24"/>
          <w:lang w:val="es-CO"/>
        </w:rPr>
        <w:t> </w:t>
      </w:r>
    </w:p>
    <w:p w:rsidR="00607F8D" w:rsidRPr="00E66F31" w:rsidRDefault="00607F8D" w:rsidP="00607F8D">
      <w:pPr>
        <w:spacing w:line="240" w:lineRule="auto"/>
        <w:rPr>
          <w:rFonts w:eastAsia="Times New Roman" w:cs="Times New Roman"/>
          <w:color w:val="auto"/>
          <w:szCs w:val="24"/>
          <w:lang w:val="es-CO"/>
        </w:rPr>
      </w:pPr>
      <w:r w:rsidRPr="00E66F31">
        <w:rPr>
          <w:rFonts w:eastAsia="Times New Roman" w:cs="Times New Roman"/>
          <w:b/>
          <w:bCs/>
          <w:color w:val="auto"/>
          <w:szCs w:val="24"/>
          <w:lang w:val="es-CO"/>
        </w:rPr>
        <w:t>Parágrafo.</w:t>
      </w:r>
      <w:r w:rsidRPr="00E66F31">
        <w:rPr>
          <w:rFonts w:eastAsia="Times New Roman" w:cs="Times New Roman"/>
          <w:color w:val="auto"/>
          <w:szCs w:val="24"/>
          <w:lang w:val="es-CO"/>
        </w:rPr>
        <w:t> Los sujetos obligados a llevar contabilidad, deberán remitir la totalidad de la información de nómina y contable certificada por el representante legal y el contador público o el revisor fiscal si está obligado a ello.</w:t>
      </w:r>
    </w:p>
    <w:p w:rsidR="00607F8D" w:rsidRPr="00E66F31" w:rsidRDefault="00607F8D" w:rsidP="00607F8D">
      <w:pPr>
        <w:spacing w:line="240" w:lineRule="auto"/>
        <w:rPr>
          <w:rFonts w:eastAsia="Times New Roman" w:cs="Times New Roman"/>
          <w:color w:val="auto"/>
          <w:szCs w:val="24"/>
          <w:lang w:val="es-CO"/>
        </w:rPr>
      </w:pPr>
      <w:r w:rsidRPr="00E66F31">
        <w:rPr>
          <w:rFonts w:eastAsia="Times New Roman" w:cs="Times New Roman"/>
          <w:color w:val="auto"/>
          <w:szCs w:val="24"/>
          <w:lang w:val="es-CO"/>
        </w:rPr>
        <w:t> </w:t>
      </w:r>
    </w:p>
    <w:p w:rsidR="00607F8D" w:rsidRPr="00E66F31" w:rsidRDefault="00607F8D" w:rsidP="00607F8D">
      <w:pPr>
        <w:spacing w:line="240" w:lineRule="auto"/>
        <w:rPr>
          <w:rFonts w:eastAsia="Times New Roman" w:cs="Times New Roman"/>
          <w:color w:val="auto"/>
          <w:szCs w:val="24"/>
          <w:lang w:val="es-CO"/>
        </w:rPr>
      </w:pPr>
      <w:r w:rsidRPr="00E66F31">
        <w:rPr>
          <w:rFonts w:eastAsia="Times New Roman" w:cs="Times New Roman"/>
          <w:b/>
          <w:bCs/>
          <w:color w:val="auto"/>
          <w:szCs w:val="24"/>
          <w:lang w:val="es-CO"/>
        </w:rPr>
        <w:t>Artículo 3º.</w:t>
      </w:r>
      <w:r w:rsidRPr="00E66F31">
        <w:rPr>
          <w:rFonts w:eastAsia="Times New Roman" w:cs="Times New Roman"/>
          <w:color w:val="auto"/>
          <w:szCs w:val="24"/>
          <w:lang w:val="es-CO"/>
        </w:rPr>
        <w:t> </w:t>
      </w:r>
      <w:r w:rsidRPr="00E66F31">
        <w:rPr>
          <w:rFonts w:eastAsia="Times New Roman" w:cs="Times New Roman"/>
          <w:i/>
          <w:iCs/>
          <w:color w:val="auto"/>
          <w:szCs w:val="24"/>
          <w:lang w:val="es-CO"/>
        </w:rPr>
        <w:t>Documentos Adicionales</w:t>
      </w:r>
      <w:r w:rsidRPr="00E66F31">
        <w:rPr>
          <w:rFonts w:eastAsia="Times New Roman" w:cs="Times New Roman"/>
          <w:color w:val="auto"/>
          <w:szCs w:val="24"/>
          <w:lang w:val="es-CO"/>
        </w:rPr>
        <w:t xml:space="preserve">. Los sujetos podrán allegar documentos adicionales que soporten y permitan probar los pagos relacionados en la nómina de salarios y/o compensaciones tales como: contratos laborales, acuerdos de </w:t>
      </w:r>
      <w:proofErr w:type="spellStart"/>
      <w:r w:rsidRPr="00E66F31">
        <w:rPr>
          <w:rFonts w:eastAsia="Times New Roman" w:cs="Times New Roman"/>
          <w:color w:val="auto"/>
          <w:szCs w:val="24"/>
          <w:lang w:val="es-CO"/>
        </w:rPr>
        <w:t>desalarización</w:t>
      </w:r>
      <w:proofErr w:type="spellEnd"/>
      <w:r w:rsidRPr="00E66F31">
        <w:rPr>
          <w:rFonts w:eastAsia="Times New Roman" w:cs="Times New Roman"/>
          <w:color w:val="auto"/>
          <w:szCs w:val="24"/>
          <w:lang w:val="es-CO"/>
        </w:rPr>
        <w:t xml:space="preserve"> o similares, convenciones, pactos colectivos, pasantías, practicas universitarias, actos administrativos mediante el cual se reconoce una prestación económica (ejemplo: pensión de vejez, invalidez, indemnización sustitutiva y/o asignación de retiro forzoso, etc.), y/o régimen de compensaciones.</w:t>
      </w:r>
    </w:p>
    <w:p w:rsidR="00607F8D" w:rsidRPr="00E66F31" w:rsidRDefault="00607F8D" w:rsidP="00607F8D">
      <w:pPr>
        <w:spacing w:line="240" w:lineRule="auto"/>
        <w:rPr>
          <w:rFonts w:eastAsia="Times New Roman" w:cs="Times New Roman"/>
          <w:color w:val="auto"/>
          <w:szCs w:val="24"/>
          <w:lang w:val="es-CO"/>
        </w:rPr>
      </w:pPr>
      <w:r w:rsidRPr="00E66F31">
        <w:rPr>
          <w:rFonts w:eastAsia="Times New Roman" w:cs="Times New Roman"/>
          <w:color w:val="auto"/>
          <w:szCs w:val="24"/>
          <w:lang w:val="es-CO"/>
        </w:rPr>
        <w:t> </w:t>
      </w:r>
    </w:p>
    <w:p w:rsidR="00607F8D" w:rsidRPr="00E66F31" w:rsidRDefault="00607F8D" w:rsidP="00607F8D">
      <w:pPr>
        <w:spacing w:line="240" w:lineRule="auto"/>
        <w:rPr>
          <w:rFonts w:eastAsia="Times New Roman" w:cs="Times New Roman"/>
          <w:color w:val="auto"/>
          <w:szCs w:val="24"/>
          <w:lang w:val="es-CO"/>
        </w:rPr>
      </w:pPr>
      <w:r w:rsidRPr="00E66F31">
        <w:rPr>
          <w:rFonts w:eastAsia="Times New Roman" w:cs="Times New Roman"/>
          <w:color w:val="auto"/>
          <w:szCs w:val="24"/>
          <w:lang w:val="es-CO"/>
        </w:rPr>
        <w:t>Cuando se opte por presentar esta documentación, la misma debe ser remitida únicamente en formato PDF por cada trabajador y/o asociado, identificando el archivo con el número de identificación del trabajador y/o asociado al que corresponda.</w:t>
      </w:r>
    </w:p>
    <w:p w:rsidR="00607F8D" w:rsidRPr="00E66F31" w:rsidRDefault="00607F8D" w:rsidP="00607F8D">
      <w:pPr>
        <w:spacing w:line="240" w:lineRule="auto"/>
        <w:rPr>
          <w:rFonts w:eastAsia="Times New Roman" w:cs="Times New Roman"/>
          <w:color w:val="auto"/>
          <w:szCs w:val="24"/>
          <w:lang w:val="es-CO"/>
        </w:rPr>
      </w:pPr>
      <w:r w:rsidRPr="00E66F31">
        <w:rPr>
          <w:rFonts w:eastAsia="Times New Roman" w:cs="Times New Roman"/>
          <w:color w:val="auto"/>
          <w:szCs w:val="24"/>
          <w:lang w:val="es-CO"/>
        </w:rPr>
        <w:t> </w:t>
      </w:r>
    </w:p>
    <w:p w:rsidR="00607F8D" w:rsidRPr="00E66F31" w:rsidRDefault="00607F8D" w:rsidP="00607F8D">
      <w:pPr>
        <w:spacing w:line="240" w:lineRule="auto"/>
        <w:rPr>
          <w:rFonts w:eastAsia="Times New Roman" w:cs="Times New Roman"/>
          <w:color w:val="auto"/>
          <w:szCs w:val="24"/>
          <w:lang w:val="es-CO"/>
        </w:rPr>
      </w:pPr>
      <w:r w:rsidRPr="00E66F31">
        <w:rPr>
          <w:rFonts w:eastAsia="Times New Roman" w:cs="Times New Roman"/>
          <w:b/>
          <w:bCs/>
          <w:color w:val="auto"/>
          <w:szCs w:val="24"/>
          <w:lang w:val="es-CO"/>
        </w:rPr>
        <w:t>Artículo 4°.</w:t>
      </w:r>
      <w:r w:rsidRPr="00E66F31">
        <w:rPr>
          <w:rFonts w:eastAsia="Times New Roman" w:cs="Times New Roman"/>
          <w:color w:val="auto"/>
          <w:szCs w:val="24"/>
          <w:lang w:val="es-CO"/>
        </w:rPr>
        <w:t> </w:t>
      </w:r>
      <w:r w:rsidRPr="00E66F31">
        <w:rPr>
          <w:rFonts w:eastAsia="Times New Roman" w:cs="Times New Roman"/>
          <w:i/>
          <w:iCs/>
          <w:color w:val="auto"/>
          <w:szCs w:val="24"/>
          <w:lang w:val="es-CO"/>
        </w:rPr>
        <w:t>Forma de Presentación de la Información. </w:t>
      </w:r>
      <w:r w:rsidRPr="00E66F31">
        <w:rPr>
          <w:rFonts w:eastAsia="Times New Roman" w:cs="Times New Roman"/>
          <w:color w:val="auto"/>
          <w:szCs w:val="24"/>
          <w:lang w:val="es-CO"/>
        </w:rPr>
        <w:t>La información a que se refiere esta resolución debe ser presentada a través de la sede electrónica de la Unidad Administrativa Especial de Gestión Pensional y Contribuciones Parafiscales de la Protección Social (UGPP), a la cual se podrá acceder por la página web de la Unidad, </w:t>
      </w:r>
      <w:hyperlink r:id="rId5" w:history="1">
        <w:r w:rsidRPr="00E66F31">
          <w:rPr>
            <w:rFonts w:eastAsia="Times New Roman" w:cs="Times New Roman"/>
            <w:color w:val="auto"/>
            <w:szCs w:val="24"/>
            <w:u w:val="single"/>
            <w:lang w:val="es-CO"/>
          </w:rPr>
          <w:t>www.ugpp.gov.co</w:t>
        </w:r>
      </w:hyperlink>
      <w:r w:rsidRPr="00E66F31">
        <w:rPr>
          <w:rFonts w:eastAsia="Times New Roman" w:cs="Times New Roman"/>
          <w:color w:val="auto"/>
          <w:szCs w:val="24"/>
          <w:lang w:val="es-CO"/>
        </w:rPr>
        <w:t>, cargando los archivos en formato PDF o Excel, según corresponda. El tamaño de cada archivo debe ser máximo de 25 MB.</w:t>
      </w:r>
    </w:p>
    <w:p w:rsidR="00607F8D" w:rsidRPr="00E66F31" w:rsidRDefault="00607F8D" w:rsidP="00607F8D">
      <w:pPr>
        <w:spacing w:line="240" w:lineRule="auto"/>
        <w:rPr>
          <w:rFonts w:eastAsia="Times New Roman" w:cs="Times New Roman"/>
          <w:color w:val="auto"/>
          <w:szCs w:val="24"/>
          <w:lang w:val="es-CO"/>
        </w:rPr>
      </w:pPr>
      <w:r w:rsidRPr="00E66F31">
        <w:rPr>
          <w:rFonts w:eastAsia="Times New Roman" w:cs="Times New Roman"/>
          <w:color w:val="auto"/>
          <w:szCs w:val="24"/>
          <w:lang w:val="es-CO"/>
        </w:rPr>
        <w:t> </w:t>
      </w:r>
    </w:p>
    <w:p w:rsidR="00607F8D" w:rsidRPr="00E66F31" w:rsidRDefault="00607F8D" w:rsidP="00607F8D">
      <w:pPr>
        <w:spacing w:line="240" w:lineRule="auto"/>
        <w:rPr>
          <w:rFonts w:eastAsia="Times New Roman" w:cs="Times New Roman"/>
          <w:color w:val="auto"/>
          <w:szCs w:val="24"/>
          <w:lang w:val="es-CO"/>
        </w:rPr>
      </w:pPr>
      <w:r w:rsidRPr="00E66F31">
        <w:rPr>
          <w:rFonts w:eastAsia="Times New Roman" w:cs="Times New Roman"/>
          <w:b/>
          <w:bCs/>
          <w:color w:val="auto"/>
          <w:szCs w:val="24"/>
          <w:lang w:val="es-CO"/>
        </w:rPr>
        <w:t>Artículo 5°.</w:t>
      </w:r>
      <w:r w:rsidRPr="00E66F31">
        <w:rPr>
          <w:rFonts w:eastAsia="Times New Roman" w:cs="Times New Roman"/>
          <w:color w:val="auto"/>
          <w:szCs w:val="24"/>
          <w:lang w:val="es-CO"/>
        </w:rPr>
        <w:t> </w:t>
      </w:r>
      <w:r w:rsidRPr="00E66F31">
        <w:rPr>
          <w:rFonts w:eastAsia="Times New Roman" w:cs="Times New Roman"/>
          <w:i/>
          <w:iCs/>
          <w:color w:val="auto"/>
          <w:szCs w:val="24"/>
          <w:lang w:val="es-CO"/>
        </w:rPr>
        <w:t>Término para entregar la información</w:t>
      </w:r>
      <w:r w:rsidRPr="00E66F31">
        <w:rPr>
          <w:rFonts w:eastAsia="Times New Roman" w:cs="Times New Roman"/>
          <w:color w:val="auto"/>
          <w:szCs w:val="24"/>
          <w:lang w:val="es-CO"/>
        </w:rPr>
        <w:t>. La información a que se refiere la presente resolución debe ser entregada en el plazo que para tal efecto establezca la Unidad Administrativa Especial de Gestión Pensional y Contribuciones Parafiscales de la Protección Social (UGPP), que en todo caso no puede ser inferior a (15) quince días ni mayor a (3) tres meses, no prorrogables.</w:t>
      </w:r>
    </w:p>
    <w:p w:rsidR="00607F8D" w:rsidRPr="00E66F31" w:rsidRDefault="00607F8D" w:rsidP="00607F8D">
      <w:pPr>
        <w:spacing w:line="240" w:lineRule="auto"/>
        <w:rPr>
          <w:rFonts w:eastAsia="Times New Roman" w:cs="Times New Roman"/>
          <w:color w:val="auto"/>
          <w:szCs w:val="24"/>
          <w:lang w:val="es-CO"/>
        </w:rPr>
      </w:pPr>
      <w:r w:rsidRPr="00E66F31">
        <w:rPr>
          <w:rFonts w:eastAsia="Times New Roman" w:cs="Times New Roman"/>
          <w:color w:val="auto"/>
          <w:szCs w:val="24"/>
          <w:lang w:val="es-CO"/>
        </w:rPr>
        <w:lastRenderedPageBreak/>
        <w:t> </w:t>
      </w:r>
    </w:p>
    <w:p w:rsidR="00607F8D" w:rsidRPr="00E66F31" w:rsidRDefault="00607F8D" w:rsidP="00607F8D">
      <w:pPr>
        <w:spacing w:line="240" w:lineRule="auto"/>
        <w:rPr>
          <w:rFonts w:eastAsia="Times New Roman" w:cs="Times New Roman"/>
          <w:color w:val="auto"/>
          <w:szCs w:val="24"/>
          <w:lang w:val="es-CO"/>
        </w:rPr>
      </w:pPr>
      <w:r w:rsidRPr="00E66F31">
        <w:rPr>
          <w:rFonts w:eastAsia="Times New Roman" w:cs="Times New Roman"/>
          <w:b/>
          <w:bCs/>
          <w:color w:val="auto"/>
          <w:szCs w:val="24"/>
          <w:lang w:val="es-CO"/>
        </w:rPr>
        <w:t>Artículo 6°.</w:t>
      </w:r>
      <w:r w:rsidRPr="00E66F31">
        <w:rPr>
          <w:rFonts w:eastAsia="Times New Roman" w:cs="Times New Roman"/>
          <w:color w:val="auto"/>
          <w:szCs w:val="24"/>
          <w:lang w:val="es-CO"/>
        </w:rPr>
        <w:t> </w:t>
      </w:r>
      <w:r w:rsidRPr="00E66F31">
        <w:rPr>
          <w:rFonts w:eastAsia="Times New Roman" w:cs="Times New Roman"/>
          <w:i/>
          <w:iCs/>
          <w:color w:val="auto"/>
          <w:szCs w:val="24"/>
          <w:lang w:val="es-CO"/>
        </w:rPr>
        <w:t>Sanciones</w:t>
      </w:r>
      <w:r w:rsidRPr="00E66F31">
        <w:rPr>
          <w:rFonts w:eastAsia="Times New Roman" w:cs="Times New Roman"/>
          <w:color w:val="auto"/>
          <w:szCs w:val="24"/>
          <w:lang w:val="es-CO"/>
        </w:rPr>
        <w:t>. Los aportantes a los que la Unidad Administrativa Especial de Gestión Pensional y Contribuciones Parafiscales de la Protección Social (UGPP), les solicite información y/o pruebas, y no la suministren dentro del plazo establecido, o la suministren en forma incompleta o inexacta, serán sancionados conforme lo previsto en el artículo 179 de la Ley 1607 de 2012 modificado por el artículo 314 de la Ley 1819 de 2016.</w:t>
      </w:r>
    </w:p>
    <w:p w:rsidR="00607F8D" w:rsidRPr="00E66F31" w:rsidRDefault="00607F8D" w:rsidP="00607F8D">
      <w:pPr>
        <w:spacing w:line="240" w:lineRule="auto"/>
        <w:rPr>
          <w:rFonts w:eastAsia="Times New Roman" w:cs="Times New Roman"/>
          <w:color w:val="auto"/>
          <w:szCs w:val="24"/>
          <w:lang w:val="es-CO"/>
        </w:rPr>
      </w:pPr>
      <w:r w:rsidRPr="00E66F31">
        <w:rPr>
          <w:rFonts w:eastAsia="Times New Roman" w:cs="Times New Roman"/>
          <w:color w:val="auto"/>
          <w:szCs w:val="24"/>
          <w:lang w:val="es-CO"/>
        </w:rPr>
        <w:t> </w:t>
      </w:r>
    </w:p>
    <w:p w:rsidR="00607F8D" w:rsidRPr="00E66F31" w:rsidRDefault="00607F8D" w:rsidP="00607F8D">
      <w:pPr>
        <w:spacing w:line="240" w:lineRule="auto"/>
        <w:rPr>
          <w:rFonts w:eastAsia="Times New Roman" w:cs="Times New Roman"/>
          <w:color w:val="auto"/>
          <w:szCs w:val="24"/>
          <w:lang w:val="es-CO"/>
        </w:rPr>
      </w:pPr>
      <w:r w:rsidRPr="00E66F31">
        <w:rPr>
          <w:rFonts w:eastAsia="Times New Roman" w:cs="Times New Roman"/>
          <w:color w:val="auto"/>
          <w:szCs w:val="24"/>
          <w:lang w:val="es-CO"/>
        </w:rPr>
        <w:t>No habrá lugar a la reducción de la sanción prevista en la citada disposición, si transcurrido un (1) año el obligado no ha entregado la información requerida por la Unidad en el plazo, con el contenido y características establecidas en la presente resolución.</w:t>
      </w:r>
    </w:p>
    <w:p w:rsidR="00607F8D" w:rsidRPr="00E66F31" w:rsidRDefault="00607F8D" w:rsidP="00607F8D">
      <w:pPr>
        <w:spacing w:line="240" w:lineRule="auto"/>
        <w:rPr>
          <w:rFonts w:eastAsia="Times New Roman" w:cs="Times New Roman"/>
          <w:color w:val="auto"/>
          <w:szCs w:val="24"/>
          <w:lang w:val="es-CO"/>
        </w:rPr>
      </w:pPr>
      <w:r w:rsidRPr="00E66F31">
        <w:rPr>
          <w:rFonts w:eastAsia="Times New Roman" w:cs="Times New Roman"/>
          <w:color w:val="auto"/>
          <w:szCs w:val="24"/>
          <w:lang w:val="es-CO"/>
        </w:rPr>
        <w:t> </w:t>
      </w:r>
    </w:p>
    <w:p w:rsidR="00607F8D" w:rsidRPr="00E66F31" w:rsidRDefault="00607F8D" w:rsidP="00607F8D">
      <w:pPr>
        <w:spacing w:line="240" w:lineRule="auto"/>
        <w:rPr>
          <w:rFonts w:eastAsia="Times New Roman" w:cs="Times New Roman"/>
          <w:color w:val="auto"/>
          <w:szCs w:val="24"/>
          <w:lang w:val="es-CO"/>
        </w:rPr>
      </w:pPr>
      <w:r w:rsidRPr="00E66F31">
        <w:rPr>
          <w:rFonts w:eastAsia="Times New Roman" w:cs="Times New Roman"/>
          <w:b/>
          <w:bCs/>
          <w:color w:val="auto"/>
          <w:szCs w:val="24"/>
          <w:lang w:val="es-CO"/>
        </w:rPr>
        <w:t>Artículo 7º.</w:t>
      </w:r>
      <w:r w:rsidRPr="00E66F31">
        <w:rPr>
          <w:rFonts w:eastAsia="Times New Roman" w:cs="Times New Roman"/>
          <w:color w:val="auto"/>
          <w:szCs w:val="24"/>
          <w:lang w:val="es-CO"/>
        </w:rPr>
        <w:t> </w:t>
      </w:r>
      <w:r w:rsidRPr="00E66F31">
        <w:rPr>
          <w:rFonts w:eastAsia="Times New Roman" w:cs="Times New Roman"/>
          <w:i/>
          <w:iCs/>
          <w:color w:val="auto"/>
          <w:szCs w:val="24"/>
          <w:lang w:val="es-CO"/>
        </w:rPr>
        <w:t>Contingencia</w:t>
      </w:r>
      <w:r w:rsidRPr="00E66F31">
        <w:rPr>
          <w:rFonts w:eastAsia="Times New Roman" w:cs="Times New Roman"/>
          <w:color w:val="auto"/>
          <w:szCs w:val="24"/>
          <w:lang w:val="es-CO"/>
        </w:rPr>
        <w:t>. Cuando excepcionalmente se presenten inconvenientes técnicos en la Unidad Administrativa Especial de Gestión Pensional y Contribuciones Parafiscales de la Protección Social (UGPP), que impidan al aportante el envío de la información de manera oportuna, este debe probar dicha situación y la Unidad previa comprobación de los hechos podrá autorizar la presentación de la misma, sin que ello implique extemporaneidad.</w:t>
      </w:r>
    </w:p>
    <w:p w:rsidR="00607F8D" w:rsidRPr="00E66F31" w:rsidRDefault="00607F8D" w:rsidP="00607F8D">
      <w:pPr>
        <w:spacing w:line="240" w:lineRule="auto"/>
        <w:rPr>
          <w:rFonts w:eastAsia="Times New Roman" w:cs="Times New Roman"/>
          <w:color w:val="auto"/>
          <w:szCs w:val="24"/>
          <w:lang w:val="es-CO"/>
        </w:rPr>
      </w:pPr>
      <w:r w:rsidRPr="00E66F31">
        <w:rPr>
          <w:rFonts w:eastAsia="Times New Roman" w:cs="Times New Roman"/>
          <w:color w:val="auto"/>
          <w:szCs w:val="24"/>
          <w:lang w:val="es-CO"/>
        </w:rPr>
        <w:t> </w:t>
      </w:r>
    </w:p>
    <w:p w:rsidR="00607F8D" w:rsidRPr="00E66F31" w:rsidRDefault="00607F8D" w:rsidP="00607F8D">
      <w:pPr>
        <w:spacing w:line="240" w:lineRule="auto"/>
        <w:rPr>
          <w:rFonts w:eastAsia="Times New Roman" w:cs="Times New Roman"/>
          <w:color w:val="auto"/>
          <w:szCs w:val="24"/>
          <w:lang w:val="es-CO"/>
        </w:rPr>
      </w:pPr>
      <w:r w:rsidRPr="00E66F31">
        <w:rPr>
          <w:rFonts w:eastAsia="Times New Roman" w:cs="Times New Roman"/>
          <w:b/>
          <w:bCs/>
          <w:color w:val="auto"/>
          <w:szCs w:val="24"/>
          <w:lang w:val="es-CO"/>
        </w:rPr>
        <w:t>Artículo 8º.</w:t>
      </w:r>
      <w:r w:rsidRPr="00E66F31">
        <w:rPr>
          <w:rFonts w:eastAsia="Times New Roman" w:cs="Times New Roman"/>
          <w:color w:val="auto"/>
          <w:szCs w:val="24"/>
          <w:lang w:val="es-CO"/>
        </w:rPr>
        <w:t> </w:t>
      </w:r>
      <w:r w:rsidRPr="00E66F31">
        <w:rPr>
          <w:rFonts w:eastAsia="Times New Roman" w:cs="Times New Roman"/>
          <w:i/>
          <w:iCs/>
          <w:color w:val="auto"/>
          <w:szCs w:val="24"/>
          <w:lang w:val="es-CO"/>
        </w:rPr>
        <w:t>Vigencia</w:t>
      </w:r>
      <w:r w:rsidRPr="00E66F31">
        <w:rPr>
          <w:rFonts w:eastAsia="Times New Roman" w:cs="Times New Roman"/>
          <w:color w:val="auto"/>
          <w:szCs w:val="24"/>
          <w:lang w:val="es-CO"/>
        </w:rPr>
        <w:t>. La presente resolución rige a partir de la fecha de su publicación.</w:t>
      </w:r>
    </w:p>
    <w:p w:rsidR="00607F8D" w:rsidRPr="00E66F31" w:rsidRDefault="00607F8D" w:rsidP="00607F8D">
      <w:pPr>
        <w:spacing w:line="240" w:lineRule="auto"/>
        <w:rPr>
          <w:rFonts w:eastAsia="Times New Roman" w:cs="Times New Roman"/>
          <w:color w:val="auto"/>
          <w:szCs w:val="24"/>
          <w:lang w:val="es-CO"/>
        </w:rPr>
      </w:pPr>
      <w:r w:rsidRPr="00E66F31">
        <w:rPr>
          <w:rFonts w:eastAsia="Times New Roman" w:cs="Times New Roman"/>
          <w:color w:val="auto"/>
          <w:szCs w:val="24"/>
          <w:lang w:val="es-CO"/>
        </w:rPr>
        <w:t> </w:t>
      </w:r>
    </w:p>
    <w:p w:rsidR="00607F8D" w:rsidRPr="00E66F31" w:rsidRDefault="00607F8D" w:rsidP="00607F8D">
      <w:pPr>
        <w:spacing w:line="240" w:lineRule="auto"/>
        <w:rPr>
          <w:rFonts w:eastAsia="Times New Roman" w:cs="Times New Roman"/>
          <w:color w:val="auto"/>
          <w:szCs w:val="24"/>
          <w:lang w:val="es-CO"/>
        </w:rPr>
      </w:pPr>
      <w:r w:rsidRPr="00E66F31">
        <w:rPr>
          <w:rFonts w:eastAsia="Times New Roman" w:cs="Times New Roman"/>
          <w:color w:val="auto"/>
          <w:szCs w:val="24"/>
          <w:lang w:val="es-CO"/>
        </w:rPr>
        <w:t>Dada en Bogotá, D. C., a 6 días de julio de 2018.</w:t>
      </w:r>
    </w:p>
    <w:p w:rsidR="00607F8D" w:rsidRPr="00E66F31" w:rsidRDefault="00607F8D" w:rsidP="00607F8D">
      <w:pPr>
        <w:spacing w:line="240" w:lineRule="auto"/>
        <w:rPr>
          <w:rFonts w:eastAsia="Times New Roman" w:cs="Times New Roman"/>
          <w:color w:val="auto"/>
          <w:szCs w:val="24"/>
          <w:lang w:val="es-CO"/>
        </w:rPr>
      </w:pPr>
      <w:r w:rsidRPr="00E66F31">
        <w:rPr>
          <w:rFonts w:eastAsia="Times New Roman" w:cs="Times New Roman"/>
          <w:b/>
          <w:bCs/>
          <w:color w:val="auto"/>
          <w:szCs w:val="24"/>
          <w:lang w:val="es-CO"/>
        </w:rPr>
        <w:t>Publíquese y cúmplase.</w:t>
      </w:r>
    </w:p>
    <w:p w:rsidR="00607F8D" w:rsidRPr="00E66F31" w:rsidRDefault="00607F8D" w:rsidP="00607F8D">
      <w:pPr>
        <w:spacing w:line="240" w:lineRule="auto"/>
        <w:rPr>
          <w:rFonts w:eastAsia="Times New Roman" w:cs="Times New Roman"/>
          <w:color w:val="auto"/>
          <w:szCs w:val="24"/>
          <w:lang w:val="es-CO"/>
        </w:rPr>
      </w:pPr>
      <w:r w:rsidRPr="00E66F31">
        <w:rPr>
          <w:rFonts w:eastAsia="Times New Roman" w:cs="Times New Roman"/>
          <w:b/>
          <w:bCs/>
          <w:color w:val="auto"/>
          <w:szCs w:val="24"/>
          <w:lang w:val="es-CO"/>
        </w:rPr>
        <w:t> </w:t>
      </w:r>
    </w:p>
    <w:p w:rsidR="00607F8D" w:rsidRPr="00E66F31" w:rsidRDefault="00607F8D" w:rsidP="00607F8D">
      <w:pPr>
        <w:spacing w:line="240" w:lineRule="auto"/>
        <w:rPr>
          <w:rFonts w:eastAsia="Times New Roman" w:cs="Times New Roman"/>
          <w:color w:val="auto"/>
          <w:szCs w:val="24"/>
          <w:lang w:val="es-CO"/>
        </w:rPr>
      </w:pPr>
      <w:r w:rsidRPr="00E66F31">
        <w:rPr>
          <w:rFonts w:eastAsia="Times New Roman" w:cs="Times New Roman"/>
          <w:b/>
          <w:bCs/>
          <w:color w:val="auto"/>
          <w:szCs w:val="24"/>
          <w:lang w:val="es-CO"/>
        </w:rPr>
        <w:t> </w:t>
      </w:r>
    </w:p>
    <w:p w:rsidR="00607F8D" w:rsidRPr="00E66F31" w:rsidRDefault="00607F8D" w:rsidP="00607F8D">
      <w:pPr>
        <w:spacing w:line="240" w:lineRule="auto"/>
        <w:rPr>
          <w:rFonts w:eastAsia="Times New Roman" w:cs="Times New Roman"/>
          <w:color w:val="auto"/>
          <w:szCs w:val="24"/>
          <w:lang w:val="es-CO"/>
        </w:rPr>
      </w:pPr>
      <w:r w:rsidRPr="00E66F31">
        <w:rPr>
          <w:rFonts w:eastAsia="Times New Roman" w:cs="Times New Roman"/>
          <w:b/>
          <w:bCs/>
          <w:color w:val="auto"/>
          <w:szCs w:val="24"/>
          <w:lang w:val="es-CO"/>
        </w:rPr>
        <w:t>La Directora General,</w:t>
      </w:r>
    </w:p>
    <w:p w:rsidR="00607F8D" w:rsidRPr="00E66F31" w:rsidRDefault="00607F8D" w:rsidP="00607F8D">
      <w:pPr>
        <w:spacing w:line="240" w:lineRule="auto"/>
        <w:rPr>
          <w:rFonts w:eastAsia="Times New Roman" w:cs="Times New Roman"/>
          <w:color w:val="auto"/>
          <w:szCs w:val="24"/>
          <w:lang w:val="es-CO"/>
        </w:rPr>
      </w:pPr>
      <w:r w:rsidRPr="00E66F31">
        <w:rPr>
          <w:rFonts w:eastAsia="Times New Roman" w:cs="Times New Roman"/>
          <w:b/>
          <w:bCs/>
          <w:i/>
          <w:iCs/>
          <w:color w:val="auto"/>
          <w:szCs w:val="24"/>
          <w:lang w:val="es-CO"/>
        </w:rPr>
        <w:t> </w:t>
      </w:r>
    </w:p>
    <w:p w:rsidR="00607F8D" w:rsidRPr="00E66F31" w:rsidRDefault="00607F8D" w:rsidP="00607F8D">
      <w:pPr>
        <w:spacing w:line="240" w:lineRule="auto"/>
        <w:rPr>
          <w:rFonts w:eastAsia="Times New Roman" w:cs="Times New Roman"/>
          <w:color w:val="auto"/>
          <w:szCs w:val="24"/>
          <w:lang w:val="es-CO"/>
        </w:rPr>
      </w:pPr>
      <w:r w:rsidRPr="00E66F31">
        <w:rPr>
          <w:rFonts w:eastAsia="Times New Roman" w:cs="Times New Roman"/>
          <w:i/>
          <w:iCs/>
          <w:color w:val="auto"/>
          <w:szCs w:val="24"/>
          <w:lang w:val="es-CO"/>
        </w:rPr>
        <w:t>María Cristina Gloria Inés Cortés Arango.</w:t>
      </w:r>
    </w:p>
    <w:p w:rsidR="00607F8D" w:rsidRPr="00E66F31" w:rsidRDefault="00607F8D" w:rsidP="00607F8D">
      <w:pPr>
        <w:spacing w:line="240" w:lineRule="auto"/>
        <w:rPr>
          <w:rFonts w:eastAsia="Times New Roman" w:cs="Times New Roman"/>
          <w:color w:val="auto"/>
          <w:szCs w:val="24"/>
          <w:lang w:val="es-CO"/>
        </w:rPr>
      </w:pPr>
      <w:r w:rsidRPr="00E66F31">
        <w:rPr>
          <w:rFonts w:eastAsia="Times New Roman" w:cs="Times New Roman"/>
          <w:i/>
          <w:iCs/>
          <w:color w:val="auto"/>
          <w:szCs w:val="24"/>
          <w:lang w:val="es-CO"/>
        </w:rPr>
        <w:t> </w:t>
      </w:r>
    </w:p>
    <w:p w:rsidR="00607F8D" w:rsidRPr="00E66F31" w:rsidRDefault="00607F8D" w:rsidP="00607F8D">
      <w:pPr>
        <w:spacing w:line="240" w:lineRule="auto"/>
        <w:rPr>
          <w:rFonts w:eastAsia="Times New Roman" w:cs="Times New Roman"/>
          <w:color w:val="auto"/>
          <w:szCs w:val="24"/>
          <w:lang w:val="es-CO"/>
        </w:rPr>
      </w:pPr>
      <w:r w:rsidRPr="00E66F31">
        <w:rPr>
          <w:rFonts w:eastAsia="Times New Roman" w:cs="Times New Roman"/>
          <w:i/>
          <w:iCs/>
          <w:color w:val="auto"/>
          <w:szCs w:val="24"/>
          <w:lang w:val="es-CO"/>
        </w:rPr>
        <w:t> </w:t>
      </w:r>
    </w:p>
    <w:p w:rsidR="00607F8D" w:rsidRDefault="00607F8D" w:rsidP="00607F8D">
      <w:pPr>
        <w:spacing w:line="240" w:lineRule="auto"/>
        <w:rPr>
          <w:rFonts w:eastAsia="Times New Roman" w:cs="Times New Roman"/>
          <w:b/>
          <w:bCs/>
          <w:color w:val="auto"/>
          <w:szCs w:val="24"/>
          <w:lang w:val="es-CO"/>
        </w:rPr>
      </w:pPr>
      <w:r w:rsidRPr="00E66F31">
        <w:rPr>
          <w:rFonts w:eastAsia="Times New Roman" w:cs="Times New Roman"/>
          <w:b/>
          <w:bCs/>
          <w:color w:val="auto"/>
          <w:szCs w:val="24"/>
          <w:lang w:val="es-CO"/>
        </w:rPr>
        <w:t>Publicada en D.O. 50.651 del 11 de julio de 2018.</w:t>
      </w:r>
    </w:p>
    <w:p w:rsidR="00BA20D9" w:rsidRPr="00E66F31" w:rsidRDefault="00BA20D9" w:rsidP="00607F8D">
      <w:pPr>
        <w:spacing w:line="240" w:lineRule="auto"/>
        <w:rPr>
          <w:rFonts w:eastAsia="Times New Roman" w:cs="Times New Roman"/>
          <w:color w:val="auto"/>
          <w:szCs w:val="24"/>
          <w:lang w:val="es-CO"/>
        </w:rPr>
      </w:pPr>
      <w:r>
        <w:rPr>
          <w:rFonts w:eastAsia="Times New Roman" w:cs="Times New Roman"/>
          <w:b/>
          <w:bCs/>
          <w:color w:val="auto"/>
          <w:szCs w:val="24"/>
          <w:lang w:val="es-CO"/>
        </w:rPr>
        <w:t>_________________________________________________________________________</w:t>
      </w:r>
      <w:bookmarkStart w:id="0" w:name="_GoBack"/>
      <w:bookmarkEnd w:id="0"/>
    </w:p>
    <w:p w:rsidR="00607F8D" w:rsidRPr="00E66F31" w:rsidRDefault="00607F8D" w:rsidP="00607F8D">
      <w:pPr>
        <w:spacing w:after="285" w:line="240" w:lineRule="auto"/>
        <w:rPr>
          <w:rFonts w:eastAsia="Times New Roman" w:cs="Times New Roman"/>
          <w:color w:val="auto"/>
          <w:szCs w:val="24"/>
          <w:lang w:val="es-CO"/>
        </w:rPr>
      </w:pPr>
      <w:r w:rsidRPr="00E66F31">
        <w:rPr>
          <w:rFonts w:eastAsia="Times New Roman" w:cs="Times New Roman"/>
          <w:color w:val="auto"/>
          <w:szCs w:val="24"/>
          <w:lang w:val="es-CO"/>
        </w:rPr>
        <w:t> </w:t>
      </w:r>
    </w:p>
    <w:p w:rsidR="00147980" w:rsidRPr="00E66F31" w:rsidRDefault="00147980" w:rsidP="00607F8D">
      <w:pPr>
        <w:rPr>
          <w:rFonts w:cs="Times New Roman"/>
          <w:color w:val="auto"/>
          <w:szCs w:val="24"/>
          <w:lang w:val="es-CO"/>
        </w:rPr>
      </w:pPr>
    </w:p>
    <w:sectPr w:rsidR="00147980" w:rsidRPr="00E66F31" w:rsidSect="00E66F31">
      <w:pgSz w:w="12240" w:h="15840" w:code="1"/>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F8D"/>
    <w:rsid w:val="00147980"/>
    <w:rsid w:val="00607F8D"/>
    <w:rsid w:val="00B66046"/>
    <w:rsid w:val="00BA20D9"/>
    <w:rsid w:val="00E66F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CA581"/>
  <w15:chartTrackingRefBased/>
  <w15:docId w15:val="{EB97A923-6D7B-4001-A30A-93DD63D7A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Arial"/>
        <w:color w:val="222222"/>
        <w:sz w:val="24"/>
        <w:szCs w:val="22"/>
        <w:lang w:val="en-US"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8082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ugpp.gov.co/" TargetMode="External"/><Relationship Id="rId4" Type="http://schemas.openxmlformats.org/officeDocument/2006/relationships/hyperlink" Target="http://www.ugpp.gov.c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2234</Words>
  <Characters>12292</Characters>
  <Application>Microsoft Office Word</Application>
  <DocSecurity>0</DocSecurity>
  <Lines>102</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3</cp:revision>
  <dcterms:created xsi:type="dcterms:W3CDTF">2018-07-19T03:21:00Z</dcterms:created>
  <dcterms:modified xsi:type="dcterms:W3CDTF">2019-01-21T23:56:00Z</dcterms:modified>
</cp:coreProperties>
</file>